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4601" w14:textId="77777777" w:rsidR="00844D2F" w:rsidRPr="00A27EF4" w:rsidRDefault="00844D2F" w:rsidP="006C0CAA">
      <w:pPr>
        <w:jc w:val="center"/>
        <w:rPr>
          <w:b/>
        </w:rPr>
      </w:pPr>
      <w:r w:rsidRPr="00A27EF4">
        <w:rPr>
          <w:b/>
        </w:rPr>
        <w:t xml:space="preserve">Механизмы стимулирования инвестиционной деятельности </w:t>
      </w:r>
    </w:p>
    <w:p w14:paraId="29E39D69" w14:textId="77777777" w:rsidR="00844D2F" w:rsidRPr="00A27EF4" w:rsidRDefault="00844D2F" w:rsidP="006C0CAA">
      <w:pPr>
        <w:jc w:val="center"/>
      </w:pPr>
      <w:r w:rsidRPr="00A27EF4">
        <w:rPr>
          <w:b/>
        </w:rPr>
        <w:t>в Республике Алтай</w:t>
      </w:r>
    </w:p>
    <w:p w14:paraId="1C1A812A" w14:textId="77777777" w:rsidR="00844D2F" w:rsidRPr="00A27EF4" w:rsidRDefault="00844D2F" w:rsidP="006C0CAA"/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06"/>
        <w:gridCol w:w="2694"/>
        <w:gridCol w:w="3260"/>
        <w:gridCol w:w="3260"/>
        <w:gridCol w:w="3402"/>
      </w:tblGrid>
      <w:tr w:rsidR="00D152B4" w:rsidRPr="00A27EF4" w14:paraId="06D024C3" w14:textId="77777777" w:rsidTr="00A70BFC">
        <w:trPr>
          <w:trHeight w:val="307"/>
          <w:tblHeader/>
        </w:trPr>
        <w:tc>
          <w:tcPr>
            <w:tcW w:w="3006" w:type="dxa"/>
            <w:shd w:val="clear" w:color="auto" w:fill="FFFFFF"/>
          </w:tcPr>
          <w:p w14:paraId="3FD9EEB1" w14:textId="77777777" w:rsidR="00844D2F" w:rsidRPr="00A27EF4" w:rsidRDefault="00844D2F" w:rsidP="00C23CAF">
            <w:pPr>
              <w:jc w:val="center"/>
              <w:rPr>
                <w:b/>
              </w:rPr>
            </w:pPr>
            <w:r w:rsidRPr="00A27EF4">
              <w:rPr>
                <w:b/>
              </w:rPr>
              <w:t>Наименование</w:t>
            </w:r>
          </w:p>
        </w:tc>
        <w:tc>
          <w:tcPr>
            <w:tcW w:w="2694" w:type="dxa"/>
            <w:shd w:val="clear" w:color="auto" w:fill="FFFFFF"/>
          </w:tcPr>
          <w:p w14:paraId="26A6CC40" w14:textId="77777777" w:rsidR="00844D2F" w:rsidRPr="00A27EF4" w:rsidRDefault="00844D2F" w:rsidP="00C23CAF">
            <w:pPr>
              <w:jc w:val="center"/>
              <w:rPr>
                <w:b/>
              </w:rPr>
            </w:pPr>
            <w:r w:rsidRPr="00A27EF4">
              <w:rPr>
                <w:b/>
              </w:rPr>
              <w:t>Документы</w:t>
            </w:r>
          </w:p>
        </w:tc>
        <w:tc>
          <w:tcPr>
            <w:tcW w:w="3260" w:type="dxa"/>
            <w:shd w:val="clear" w:color="auto" w:fill="FFFFFF"/>
          </w:tcPr>
          <w:p w14:paraId="7778A992" w14:textId="3BAC699A" w:rsidR="00E221B1" w:rsidRPr="00A27EF4" w:rsidRDefault="00844D2F" w:rsidP="00C23CAF">
            <w:pPr>
              <w:jc w:val="center"/>
              <w:rPr>
                <w:b/>
              </w:rPr>
            </w:pPr>
            <w:r w:rsidRPr="00A27EF4">
              <w:rPr>
                <w:b/>
              </w:rPr>
              <w:t>Объемы предоставления</w:t>
            </w:r>
          </w:p>
        </w:tc>
        <w:tc>
          <w:tcPr>
            <w:tcW w:w="3260" w:type="dxa"/>
            <w:shd w:val="clear" w:color="auto" w:fill="FFFFFF"/>
          </w:tcPr>
          <w:p w14:paraId="6B0E2F89" w14:textId="77777777" w:rsidR="00844D2F" w:rsidRPr="00A27EF4" w:rsidRDefault="00844D2F" w:rsidP="00C23CAF">
            <w:pPr>
              <w:jc w:val="center"/>
              <w:rPr>
                <w:b/>
              </w:rPr>
            </w:pPr>
            <w:r w:rsidRPr="00A27EF4">
              <w:rPr>
                <w:b/>
              </w:rPr>
              <w:t>Получатели</w:t>
            </w:r>
          </w:p>
        </w:tc>
        <w:tc>
          <w:tcPr>
            <w:tcW w:w="3402" w:type="dxa"/>
            <w:shd w:val="clear" w:color="auto" w:fill="FFFFFF"/>
          </w:tcPr>
          <w:p w14:paraId="1A429162" w14:textId="77777777" w:rsidR="00844D2F" w:rsidRPr="00A27EF4" w:rsidRDefault="00844D2F" w:rsidP="00C23CAF">
            <w:pPr>
              <w:jc w:val="center"/>
              <w:rPr>
                <w:b/>
              </w:rPr>
            </w:pPr>
            <w:r w:rsidRPr="00A27EF4">
              <w:rPr>
                <w:b/>
              </w:rPr>
              <w:t>Условия предоставления</w:t>
            </w:r>
          </w:p>
        </w:tc>
      </w:tr>
      <w:tr w:rsidR="00D152B4" w:rsidRPr="00A27EF4" w14:paraId="11E61A67" w14:textId="77777777" w:rsidTr="004D5B76">
        <w:tc>
          <w:tcPr>
            <w:tcW w:w="15622" w:type="dxa"/>
            <w:gridSpan w:val="5"/>
            <w:shd w:val="clear" w:color="auto" w:fill="FFFFFF"/>
          </w:tcPr>
          <w:p w14:paraId="7A1EFD3E" w14:textId="77777777" w:rsidR="00844D2F" w:rsidRPr="00A27EF4" w:rsidRDefault="00844D2F" w:rsidP="006C0CAA">
            <w:pPr>
              <w:rPr>
                <w:b/>
              </w:rPr>
            </w:pPr>
            <w:r w:rsidRPr="00A27EF4">
              <w:rPr>
                <w:b/>
              </w:rPr>
              <w:t>1. Финансовые меры поддержки (в т.ч. налоговые и бюджетные льготы, инвестиционные кредиты)</w:t>
            </w:r>
          </w:p>
        </w:tc>
      </w:tr>
      <w:tr w:rsidR="001A7F4A" w:rsidRPr="00A27EF4" w14:paraId="1775A93C" w14:textId="77777777" w:rsidTr="00A70BFC">
        <w:tc>
          <w:tcPr>
            <w:tcW w:w="3006" w:type="dxa"/>
            <w:shd w:val="clear" w:color="auto" w:fill="FFFFFF"/>
          </w:tcPr>
          <w:p w14:paraId="438FA408" w14:textId="79032DA6" w:rsidR="00EA10F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 сельскохозяйственным товаропроизводителям на государственную поддержку агропромышленного комплекса Республики Алтай: на поддержку животноводства; на поддержку отдельных подотраслей растениеводства и кормопроизводства; на техническую и технологическую модернизацию сельскохозяйственного производства; на развитие семенного картофелеводства, овощеводства; на поддержку рыбохозяйственного комплекса; на возмещение части затрат на уплату процентов по кредитам</w:t>
            </w:r>
            <w:r w:rsidR="00384CEE" w:rsidRPr="00A27EF4">
              <w:t>.</w:t>
            </w:r>
          </w:p>
        </w:tc>
        <w:tc>
          <w:tcPr>
            <w:tcW w:w="2694" w:type="dxa"/>
            <w:shd w:val="clear" w:color="auto" w:fill="FFFFFF"/>
          </w:tcPr>
          <w:p w14:paraId="78948CBC" w14:textId="44E0658B" w:rsidR="00C721A8" w:rsidRPr="00A27EF4" w:rsidRDefault="00C721A8" w:rsidP="006C0CA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Республики Алтай от 28 апреля 2021 </w:t>
            </w:r>
            <w:r w:rsidR="00A70BFC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  <w:r w:rsidR="00384CEE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14:paraId="75E81396" w14:textId="77777777" w:rsidR="00C721A8" w:rsidRPr="00A27EF4" w:rsidRDefault="00E62059" w:rsidP="006C0CAA">
            <w:pPr>
              <w:jc w:val="both"/>
            </w:pPr>
            <w:r w:rsidRPr="00A27EF4">
              <w:t>Ставки субсидии,</w:t>
            </w:r>
            <w:r w:rsidR="00C721A8" w:rsidRPr="00A27EF4">
              <w:t xml:space="preserve"> пор</w:t>
            </w:r>
            <w:r w:rsidRPr="00A27EF4">
              <w:t xml:space="preserve">ядок расчета размера субсидии, перечни </w:t>
            </w:r>
            <w:r w:rsidR="00C721A8" w:rsidRPr="00A27EF4">
              <w:t>сельскохозяйственной техники, грузовых автомобилей, животноводческого оборудования, оборудования для заготовки, хранения, переработки фруктов, плодов, ягод, овощей, дикоросов и переработки продукции пантового мараловодства, шерсти, пуха, кожсырья, мяса, молока утверждаются приказом Министерства сельского хозяйства Республики Алтай.</w:t>
            </w:r>
          </w:p>
          <w:p w14:paraId="6344551B" w14:textId="0F9E2059" w:rsidR="00190AC4" w:rsidRPr="00A27EF4" w:rsidRDefault="00190AC4" w:rsidP="006C0CAA">
            <w:pPr>
              <w:jc w:val="both"/>
            </w:pPr>
            <w:r w:rsidRPr="00A27EF4">
              <w:t>Объем предусмотренных средств на 2023 год составляет 106,6 млн. рублей</w:t>
            </w:r>
            <w:r w:rsidR="00384CEE" w:rsidRPr="00A27EF4">
              <w:t>.</w:t>
            </w:r>
          </w:p>
        </w:tc>
        <w:tc>
          <w:tcPr>
            <w:tcW w:w="3260" w:type="dxa"/>
            <w:shd w:val="clear" w:color="auto" w:fill="FFFFFF"/>
          </w:tcPr>
          <w:p w14:paraId="4F81D123" w14:textId="3FBD0E4C" w:rsidR="00C721A8" w:rsidRPr="00A27EF4" w:rsidRDefault="00C721A8" w:rsidP="006C0CAA">
            <w:pPr>
              <w:jc w:val="both"/>
            </w:pPr>
            <w:r w:rsidRPr="00A27EF4">
              <w:t>Сельскохозяйственные товаропроизводители (за исключением граждан, ведущих личное подсобное хозяйство), зарегистрированные</w:t>
            </w:r>
            <w:r w:rsidR="0060027A" w:rsidRPr="00A27EF4">
              <w:t xml:space="preserve"> на территории Республики Алтай</w:t>
            </w:r>
            <w:r w:rsidR="00384CEE" w:rsidRPr="00A27EF4">
              <w:t>.</w:t>
            </w:r>
          </w:p>
          <w:p w14:paraId="42410DDF" w14:textId="77777777" w:rsidR="00C721A8" w:rsidRPr="00A27EF4" w:rsidRDefault="00C721A8" w:rsidP="006C0CAA">
            <w:pPr>
              <w:jc w:val="both"/>
            </w:pPr>
          </w:p>
        </w:tc>
        <w:tc>
          <w:tcPr>
            <w:tcW w:w="3402" w:type="dxa"/>
            <w:shd w:val="clear" w:color="auto" w:fill="FFFFFF"/>
          </w:tcPr>
          <w:p w14:paraId="54BDFBE7" w14:textId="787A72A3" w:rsidR="00C721A8" w:rsidRPr="00A27EF4" w:rsidRDefault="00AF55B7" w:rsidP="006C0CAA">
            <w:pPr>
              <w:contextualSpacing/>
              <w:jc w:val="both"/>
            </w:pPr>
            <w:r w:rsidRPr="00A27EF4">
              <w:t xml:space="preserve">Условия предоставления субсидии указаны в 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Алтай, утвержденного Постановлением Правительства Республики Алтай от 28 апреля 2021 </w:t>
            </w:r>
            <w:r w:rsidR="00A70BFC" w:rsidRPr="00A27EF4">
              <w:t>г.</w:t>
            </w:r>
            <w:r w:rsidRPr="00A27EF4">
              <w:t xml:space="preserve"> № 102</w:t>
            </w:r>
            <w:r w:rsidR="00384CEE" w:rsidRPr="00A27EF4">
              <w:t>.</w:t>
            </w:r>
          </w:p>
        </w:tc>
      </w:tr>
      <w:tr w:rsidR="001A7F4A" w:rsidRPr="000E6B1C" w14:paraId="5F2E4317" w14:textId="77777777" w:rsidTr="00A70BFC">
        <w:tc>
          <w:tcPr>
            <w:tcW w:w="3006" w:type="dxa"/>
            <w:shd w:val="clear" w:color="auto" w:fill="auto"/>
          </w:tcPr>
          <w:p w14:paraId="17EA0DE2" w14:textId="38698C40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Предоставление грантов «</w:t>
            </w:r>
            <w:proofErr w:type="spellStart"/>
            <w:r w:rsidRPr="000E6B1C">
              <w:rPr>
                <w:highlight w:val="yellow"/>
              </w:rPr>
              <w:t>Агростартап</w:t>
            </w:r>
            <w:proofErr w:type="spellEnd"/>
            <w:r w:rsidRPr="000E6B1C">
              <w:rPr>
                <w:highlight w:val="yellow"/>
              </w:rPr>
              <w:t xml:space="preserve">» в форме субсидий для софинансирования затрат на создание и развитие </w:t>
            </w:r>
            <w:r w:rsidRPr="000E6B1C">
              <w:rPr>
                <w:highlight w:val="yellow"/>
              </w:rPr>
              <w:lastRenderedPageBreak/>
              <w:t>крестьянского (фермерского) хозяйства</w:t>
            </w:r>
            <w:r w:rsidR="00384CEE" w:rsidRPr="000E6B1C">
              <w:rPr>
                <w:highlight w:val="yellow"/>
              </w:rPr>
              <w:t>.</w:t>
            </w:r>
          </w:p>
          <w:p w14:paraId="09235B97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2C7D6415" w14:textId="3E39A507" w:rsidR="00C721A8" w:rsidRPr="000E6B1C" w:rsidRDefault="00C721A8" w:rsidP="006C0CAA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lastRenderedPageBreak/>
              <w:t xml:space="preserve">Постановление Правительства Республики Алтай от 31.05.2021 № 144 «Об утверждении порядков предоставления </w:t>
            </w:r>
            <w:r w:rsidRPr="000E6B1C">
              <w:rPr>
                <w:highlight w:val="yellow"/>
              </w:rPr>
              <w:lastRenderedPageBreak/>
              <w:t>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</w:t>
            </w:r>
            <w:r w:rsidR="00384CEE" w:rsidRPr="000E6B1C">
              <w:rPr>
                <w:highlight w:val="yellow"/>
              </w:rPr>
              <w:t>блики Алтай».</w:t>
            </w:r>
          </w:p>
          <w:p w14:paraId="61754441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14:paraId="6AC86E84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lastRenderedPageBreak/>
              <w:t xml:space="preserve">Субсидия предоставляется: </w:t>
            </w:r>
          </w:p>
          <w:p w14:paraId="2644B64A" w14:textId="77777777" w:rsidR="00C721A8" w:rsidRPr="000E6B1C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а) по разведению племенного крупного рогатого скота мясного направления продуктивности или крупного рогатого скота 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молочного направления продуктивности - предоставляется в размере, не превышающем 5 млн рублей, но не более 90 процентов затрат;</w:t>
            </w:r>
          </w:p>
          <w:p w14:paraId="351203EF" w14:textId="77777777" w:rsidR="00C721A8" w:rsidRPr="000E6B1C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б)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продуктивности, в случае если предусмотрено использование части гранта на цели формирования неделимого фонда кооператива, членом которого является грантополучатель, - предоставляется в размере, не превышающем 6 млн рублей, но не более 90 процентов затрат;</w:t>
            </w:r>
          </w:p>
          <w:p w14:paraId="0F2DB381" w14:textId="77777777" w:rsidR="00C721A8" w:rsidRPr="000E6B1C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в) по иным направлениям, - предоставляется в размере, не превышающем 3 млн рублей, но не более 90 процентов затрат;</w:t>
            </w:r>
          </w:p>
          <w:p w14:paraId="674C20DF" w14:textId="77777777" w:rsidR="00C721A8" w:rsidRPr="000E6B1C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г) по иным направлениям, в случае если предусмотрено использование части гранта на цели формирования неделимого фонда 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кооператива, членом которого является грантополучатель, предоставляется в размере, не превышающем 4 млн рублей, но не более 90 процентов затрат.</w:t>
            </w:r>
          </w:p>
          <w:p w14:paraId="6E95F003" w14:textId="77777777" w:rsidR="00C721A8" w:rsidRPr="000E6B1C" w:rsidRDefault="00190AC4" w:rsidP="009F09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Объем предусмотренных средств на 2023 год составляет 48,53 млн. рублей.</w:t>
            </w:r>
          </w:p>
        </w:tc>
        <w:tc>
          <w:tcPr>
            <w:tcW w:w="3260" w:type="dxa"/>
            <w:shd w:val="clear" w:color="auto" w:fill="auto"/>
          </w:tcPr>
          <w:p w14:paraId="09259D9A" w14:textId="20EA1FA1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lastRenderedPageBreak/>
              <w:t>Крестьянское (фермерское) хозяйство</w:t>
            </w:r>
            <w:r w:rsidR="00384CEE" w:rsidRPr="000E6B1C">
              <w:rPr>
                <w:highlight w:val="yellow"/>
              </w:rPr>
              <w:t>.</w:t>
            </w:r>
          </w:p>
          <w:p w14:paraId="031BCFD3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5D0091F0" w14:textId="7A553CF3" w:rsidR="00C721A8" w:rsidRPr="000E6B1C" w:rsidRDefault="007D3E1D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Условия предоставления гранта «</w:t>
            </w:r>
            <w:proofErr w:type="spellStart"/>
            <w:r w:rsidRPr="000E6B1C">
              <w:rPr>
                <w:highlight w:val="yellow"/>
              </w:rPr>
              <w:t>Агростартап</w:t>
            </w:r>
            <w:proofErr w:type="spellEnd"/>
            <w:r w:rsidRPr="000E6B1C">
              <w:rPr>
                <w:highlight w:val="yellow"/>
              </w:rPr>
              <w:t xml:space="preserve">» указаны в разделе </w:t>
            </w:r>
            <w:r w:rsidRPr="000E6B1C">
              <w:rPr>
                <w:highlight w:val="yellow"/>
                <w:lang w:val="en-US"/>
              </w:rPr>
              <w:t>III</w:t>
            </w:r>
            <w:r w:rsidRPr="000E6B1C">
              <w:rPr>
                <w:highlight w:val="yellow"/>
              </w:rPr>
              <w:t xml:space="preserve"> Порядка предоставления гранта в форме субси</w:t>
            </w:r>
            <w:r w:rsidR="006A0A55" w:rsidRPr="000E6B1C">
              <w:rPr>
                <w:highlight w:val="yellow"/>
              </w:rPr>
              <w:t>дий «</w:t>
            </w:r>
            <w:proofErr w:type="spellStart"/>
            <w:r w:rsidR="006A0A55" w:rsidRPr="000E6B1C">
              <w:rPr>
                <w:highlight w:val="yellow"/>
              </w:rPr>
              <w:t>Агростартап</w:t>
            </w:r>
            <w:proofErr w:type="spellEnd"/>
            <w:r w:rsidR="006A0A55" w:rsidRPr="000E6B1C">
              <w:rPr>
                <w:highlight w:val="yellow"/>
              </w:rPr>
              <w:t xml:space="preserve">», </w:t>
            </w:r>
            <w:r w:rsidR="006A0A55" w:rsidRPr="000E6B1C">
              <w:rPr>
                <w:highlight w:val="yellow"/>
              </w:rPr>
              <w:lastRenderedPageBreak/>
              <w:t xml:space="preserve">утвержденного </w:t>
            </w:r>
            <w:r w:rsidRPr="000E6B1C">
              <w:rPr>
                <w:highlight w:val="yellow"/>
              </w:rPr>
              <w:t>Постановлением Правительства Республики Алтай от 31.05.2021 № 144</w:t>
            </w:r>
            <w:r w:rsidR="00384CEE" w:rsidRPr="000E6B1C">
              <w:rPr>
                <w:highlight w:val="yellow"/>
              </w:rPr>
              <w:t>.</w:t>
            </w:r>
          </w:p>
          <w:p w14:paraId="79EB9E8B" w14:textId="77777777" w:rsidR="007D3E1D" w:rsidRPr="000E6B1C" w:rsidRDefault="007D3E1D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A7F4A" w:rsidRPr="000E6B1C" w14:paraId="688F44A9" w14:textId="77777777" w:rsidTr="00A70BFC">
        <w:tc>
          <w:tcPr>
            <w:tcW w:w="3006" w:type="dxa"/>
            <w:shd w:val="clear" w:color="auto" w:fill="auto"/>
          </w:tcPr>
          <w:p w14:paraId="0CD0A84B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lastRenderedPageBreak/>
              <w:t>Предоставление субсидий на возмещение части затрат сельскохозяйственных потребительских кооперативов</w:t>
            </w:r>
          </w:p>
          <w:p w14:paraId="3BD4FE0B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522B9B2" w14:textId="77777777" w:rsidR="00C721A8" w:rsidRPr="000E6B1C" w:rsidRDefault="00C721A8" w:rsidP="006C0CAA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Постановление Правительства Республики Алтай от 31.05.2021 № 144 «Об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 </w:t>
            </w:r>
          </w:p>
          <w:p w14:paraId="503AC95D" w14:textId="77777777" w:rsidR="00C721A8" w:rsidRPr="000E6B1C" w:rsidRDefault="00C721A8" w:rsidP="006C0CAA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14:paraId="7A4BDD9B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Субсидия предоставляется </w:t>
            </w:r>
            <w:r w:rsidR="006C352A" w:rsidRPr="000E6B1C">
              <w:rPr>
                <w:highlight w:val="yellow"/>
              </w:rPr>
              <w:t>на:</w:t>
            </w:r>
          </w:p>
          <w:p w14:paraId="4B8187EE" w14:textId="77777777" w:rsidR="00C721A8" w:rsidRPr="000E6B1C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а) приобретение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имущества в целях последующей передачи (реализации) приобретенного имущества в собственность членов (кроме ассоциированных членов) кооператива, - в размере, не превышающем 50 процентов затрат, но не более 3 млн рублей,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 расчета на один кооператив. 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Стоимость имущества, передаваемого (реализуемого) в собственность одного члена кооператива, не может превышать 30 процентов общей стоимости этого имущес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тва;</w:t>
            </w:r>
          </w:p>
          <w:p w14:paraId="4348A2C8" w14:textId="797532D7" w:rsidR="006C352A" w:rsidRPr="000E6B1C" w:rsidRDefault="00C721A8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P515"/>
            <w:bookmarkEnd w:id="0"/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б) </w:t>
            </w:r>
            <w:r w:rsidR="006C352A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приобретение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крупного рогатого скота в целях замены крупного рогатого скота, больного или инфицированного лейкозом, принадлежащего членам указанного кооператива на праве собственности, - в размере, не превышающем 50 процентов затрат, но не более 10 млн рублей, из расчета на один кооператив. Стоимость крупного рогатого скота, передаваемого (реализуемого) в собственность одного члена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</w:t>
            </w:r>
            <w:proofErr w:type="gramStart"/>
            <w:r w:rsidR="00A70BFC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Порядок замены крупного рогатого скота, больного или инфицированного лейкозом, принадлежащего </w:t>
            </w:r>
            <w:r w:rsidR="00E8274A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членам кооператива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устанавливается Министерством сельского хозяйства Республики Алтай;</w:t>
            </w:r>
            <w:bookmarkStart w:id="1" w:name="P516"/>
            <w:bookmarkEnd w:id="1"/>
          </w:p>
          <w:p w14:paraId="5499AD05" w14:textId="77777777" w:rsidR="00C721A8" w:rsidRPr="000E6B1C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в) на приобретение и последующее</w:t>
            </w:r>
            <w:r w:rsidR="0053444F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внесение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неделимый фонд кооператива новой, не бывшей в эксплуатации,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кооператива, - в размере, не превышающем 50 процентов затрат, но не более 10 млн рублей</w:t>
            </w: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из расчета на один кооператив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14:paraId="268F74E8" w14:textId="77777777" w:rsidR="00C721A8" w:rsidRPr="000E6B1C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" w:name="P517"/>
            <w:bookmarkEnd w:id="2"/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г) </w:t>
            </w:r>
            <w:r w:rsidR="0053444F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закупк</w:t>
            </w:r>
            <w:r w:rsidR="00194862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сельскохозяйственной продукции у членов кооператива - в размере, не превышающем:</w:t>
            </w:r>
          </w:p>
          <w:p w14:paraId="6884A4D2" w14:textId="6317732F" w:rsidR="00C721A8" w:rsidRPr="000E6B1C" w:rsidRDefault="0060027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процентов затрат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если выручка от реализации продукции, закупленной у членов кооператива по итогам отчетного бухгалтерского периода (квартала) текущего финансового </w:t>
            </w:r>
            <w:r w:rsidR="00A70BFC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за который предоставляется возмещение части затрат, составляет от 100 тыс. рублей до 5000 тыс. рублей включительно;</w:t>
            </w:r>
          </w:p>
          <w:p w14:paraId="43B40380" w14:textId="526940F6" w:rsidR="00C721A8" w:rsidRPr="000E6B1C" w:rsidRDefault="0060027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процентов затрат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если выручка от реализации продукции, закупленной у членов кооператива по итогам отчетного бухгалтерского периода (квартала) текущего финансового </w:t>
            </w:r>
            <w:r w:rsidR="00A70BFC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C721A8"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за который предоставляется возмещение части затрат, составляет от 5001 тыс. рублей до 25000 тыс. рублей включительно;</w:t>
            </w:r>
          </w:p>
          <w:p w14:paraId="6BF71EF6" w14:textId="051AAA79" w:rsidR="00C721A8" w:rsidRPr="000E6B1C" w:rsidRDefault="0060027A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15 процентов затрат</w:t>
            </w:r>
            <w:r w:rsidR="00C721A8" w:rsidRPr="000E6B1C">
              <w:rPr>
                <w:highlight w:val="yellow"/>
              </w:rPr>
              <w:t xml:space="preserve"> - если выручка от реализации продукции, закупленной у членов кооператива по итогам отчетного бухгалтерского периода (квартала) текущего финансового </w:t>
            </w:r>
            <w:r w:rsidR="00A70BFC" w:rsidRPr="000E6B1C">
              <w:rPr>
                <w:highlight w:val="yellow"/>
              </w:rPr>
              <w:t>г.</w:t>
            </w:r>
            <w:r w:rsidR="00C721A8" w:rsidRPr="000E6B1C">
              <w:rPr>
                <w:highlight w:val="yellow"/>
              </w:rPr>
              <w:t>, за который предоставляется возмещение части затрат, составляет более 25000 тыс. рублей.</w:t>
            </w:r>
          </w:p>
          <w:p w14:paraId="026BBEEE" w14:textId="77777777" w:rsidR="00C721A8" w:rsidRPr="000E6B1C" w:rsidRDefault="00190AC4" w:rsidP="006C0CAA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E6B1C">
              <w:rPr>
                <w:highlight w:val="yellow"/>
              </w:rPr>
              <w:t>Объем предусмотренных средств на 2023 год составляет 20,2 млн. рублей</w:t>
            </w:r>
            <w:r w:rsidRPr="000E6B1C">
              <w:rPr>
                <w:b/>
                <w:highlight w:val="yellow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A8851CD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Сельскохозяйственный потребительский кооператив</w:t>
            </w:r>
          </w:p>
          <w:p w14:paraId="5AB71F28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3E3331D9" w14:textId="77777777" w:rsidR="006A0A55" w:rsidRPr="000E6B1C" w:rsidRDefault="006A0A55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Условия предоставления субсидий указаны в разделе </w:t>
            </w:r>
            <w:r w:rsidRPr="000E6B1C">
              <w:rPr>
                <w:highlight w:val="yellow"/>
                <w:lang w:val="en-US"/>
              </w:rPr>
              <w:t>II</w:t>
            </w:r>
            <w:r w:rsidRPr="000E6B1C">
              <w:rPr>
                <w:highlight w:val="yellow"/>
              </w:rPr>
              <w:t xml:space="preserve"> Порядка предоставления субсидий на создание и развитие на создание системы поддержки фермеро</w:t>
            </w:r>
            <w:r w:rsidR="00FF07E6" w:rsidRPr="000E6B1C">
              <w:rPr>
                <w:highlight w:val="yellow"/>
              </w:rPr>
              <w:t xml:space="preserve">в, утвержденного Постановлением </w:t>
            </w:r>
            <w:r w:rsidRPr="000E6B1C">
              <w:rPr>
                <w:highlight w:val="yellow"/>
              </w:rPr>
              <w:t>Правительства Республики Алтай от 31.05.2021 № 144</w:t>
            </w:r>
          </w:p>
          <w:p w14:paraId="4D0C3663" w14:textId="77777777" w:rsidR="00C721A8" w:rsidRPr="000E6B1C" w:rsidRDefault="00C721A8" w:rsidP="006C0C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A7F4A" w:rsidRPr="00A27EF4" w14:paraId="6A3C9F80" w14:textId="77777777" w:rsidTr="00A70BFC">
        <w:tc>
          <w:tcPr>
            <w:tcW w:w="3006" w:type="dxa"/>
            <w:shd w:val="clear" w:color="auto" w:fill="FFFFFF"/>
          </w:tcPr>
          <w:p w14:paraId="5B49F949" w14:textId="77777777" w:rsidR="00C721A8" w:rsidRPr="00A27EF4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</w:t>
            </w:r>
          </w:p>
          <w:p w14:paraId="3FED42F5" w14:textId="77777777" w:rsidR="00C721A8" w:rsidRPr="00A27EF4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27EF4">
              <w:t>на стимулирование развития приоритетных подотраслей агропромышленного комплекса и развитие малых форм хозяйствования</w:t>
            </w:r>
          </w:p>
          <w:p w14:paraId="0C2E77E4" w14:textId="77777777" w:rsidR="00C721A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FFFFFF"/>
          </w:tcPr>
          <w:p w14:paraId="6DBA12DC" w14:textId="77777777" w:rsidR="00C721A8" w:rsidRPr="00A27EF4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Республики Алтай от 13.05.2021 № 121 «Об утверждении порядка предоставления грантов в форме</w:t>
            </w:r>
          </w:p>
          <w:p w14:paraId="16726222" w14:textId="77777777" w:rsidR="00C721A8" w:rsidRPr="00A27EF4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субсидий на развитие малых форм хозяйствования и о внесении</w:t>
            </w:r>
          </w:p>
          <w:p w14:paraId="3D2B6E85" w14:textId="77777777" w:rsidR="00C721A8" w:rsidRPr="00A27EF4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 постановление Правительства Республики Алтай</w:t>
            </w:r>
          </w:p>
          <w:p w14:paraId="463BB8B0" w14:textId="12B913F8" w:rsidR="00C721A8" w:rsidRPr="00A27EF4" w:rsidRDefault="00C721A8" w:rsidP="001C298E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18 февраля 2020 </w:t>
            </w:r>
            <w:r w:rsidR="00A70BFC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41»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7C28FFA4" w14:textId="77777777" w:rsidR="0060027A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>Ставки и размер субсидий определяются Министерством</w:t>
            </w:r>
            <w:r w:rsidR="00194862" w:rsidRPr="00A27EF4">
              <w:t xml:space="preserve"> сельского хозяйства Республики Алтай</w:t>
            </w:r>
            <w:r w:rsidRPr="00A27EF4">
              <w:t xml:space="preserve"> по направлениям поддержки:</w:t>
            </w:r>
          </w:p>
          <w:p w14:paraId="4BE43043" w14:textId="77777777" w:rsidR="00C721A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 1) на стимулирование приоритетных подотраслей агропромышленного комплекса;</w:t>
            </w:r>
          </w:p>
          <w:p w14:paraId="0C1C5395" w14:textId="77777777" w:rsidR="00C721A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>2) на развитие семейной фермы;</w:t>
            </w:r>
          </w:p>
          <w:p w14:paraId="35BF3B6B" w14:textId="77777777" w:rsidR="00C721A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>3) на развитие материально-технической базы сельскохозяйственного потребительского кооператива</w:t>
            </w:r>
          </w:p>
          <w:p w14:paraId="04574BDF" w14:textId="77777777" w:rsidR="00C721A8" w:rsidRPr="00A27EF4" w:rsidRDefault="00190AC4" w:rsidP="006C0CAA">
            <w:pPr>
              <w:autoSpaceDE w:val="0"/>
              <w:autoSpaceDN w:val="0"/>
              <w:adjustRightInd w:val="0"/>
              <w:jc w:val="both"/>
            </w:pPr>
            <w:r w:rsidRPr="00A27EF4">
              <w:t>Объем предусмотренных средств на 2023 год составляет 59,9 млн. рублей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064EE1" w14:textId="77777777" w:rsidR="00C721A8" w:rsidRPr="00A27EF4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</w:pPr>
            <w:r w:rsidRPr="00A27EF4">
              <w:t>Получателями субсидий являются юридические лица и индивидуальные предприниматели, осуществляющие хозяйственную деятельность на территории Республики Алтай</w:t>
            </w:r>
          </w:p>
          <w:p w14:paraId="210CCF4E" w14:textId="77777777" w:rsidR="00C721A8" w:rsidRPr="00A27EF4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9458" w14:textId="77777777" w:rsidR="00C721A8" w:rsidRPr="00A27EF4" w:rsidRDefault="006A0A55" w:rsidP="006C0CAA">
            <w:pPr>
              <w:pBdr>
                <w:top w:val="single" w:sz="4" w:space="1" w:color="auto"/>
              </w:pBdr>
              <w:adjustRightInd w:val="0"/>
              <w:jc w:val="both"/>
            </w:pPr>
            <w:r w:rsidRPr="00A27EF4">
              <w:t xml:space="preserve">Условия предоставления грантов указаны в указаны в 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грантов в форме субсидий на развитие малых форм хозяйствования, утвержденного Постановлением Правительства Республики Алтай от 13.05.2021 № 121</w:t>
            </w:r>
          </w:p>
        </w:tc>
      </w:tr>
      <w:tr w:rsidR="00BA00AA" w:rsidRPr="00A27EF4" w14:paraId="5350D831" w14:textId="77777777" w:rsidTr="00A70BFC">
        <w:tc>
          <w:tcPr>
            <w:tcW w:w="3006" w:type="dxa"/>
            <w:shd w:val="clear" w:color="auto" w:fill="auto"/>
          </w:tcPr>
          <w:p w14:paraId="32BFDFCC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 некоммерческим организациям, не являющимся государственными (муниципальными) учреждениями, на развитие государственных микрофинансовых организаций в Республике Алтай для обеспечение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доход», к финансовым ресурсам посредством предоставления микрозаймов в целях достижения результатов в рамках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  <w:tc>
          <w:tcPr>
            <w:tcW w:w="2694" w:type="dxa"/>
            <w:shd w:val="clear" w:color="auto" w:fill="auto"/>
          </w:tcPr>
          <w:p w14:paraId="05F956FA" w14:textId="697E4304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Постановление Правительства Республики Алтай от 26 мая 2021 </w:t>
            </w:r>
            <w:r w:rsidR="00A70BFC" w:rsidRPr="00A27EF4">
              <w:t>г.</w:t>
            </w:r>
            <w:r w:rsidRPr="00A27EF4">
              <w:t xml:space="preserve"> № 133 «Об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государственных микрофинансовых организаций в Республике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3260" w:type="dxa"/>
            <w:shd w:val="clear" w:color="auto" w:fill="auto"/>
          </w:tcPr>
          <w:p w14:paraId="498A5B55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период.</w:t>
            </w:r>
          </w:p>
          <w:p w14:paraId="5BDEB3A7" w14:textId="11C61442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27EF4">
              <w:t>Средства на 2023 год не предусмотрены</w:t>
            </w:r>
            <w:r w:rsidR="00776B4B" w:rsidRPr="00A27EF4">
              <w:rPr>
                <w:color w:val="FF0000"/>
              </w:rPr>
              <w:t>.</w:t>
            </w:r>
          </w:p>
          <w:p w14:paraId="099EFD77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36E7202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Субсидии предоставляются микрофинансовым организациям, соответствующим следующим критериям: </w:t>
            </w:r>
          </w:p>
          <w:p w14:paraId="2F187DE9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а) осуществляющим микрофинансовую деятельность и сведения о которых внесены в государственный реестр микрофинансовых организаций в порядке, предусмотренном Федеральным законом;</w:t>
            </w:r>
          </w:p>
          <w:p w14:paraId="59A31C8C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б)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      </w:r>
          </w:p>
          <w:p w14:paraId="618B1CF2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в) одним из учредителей (участников) является Республика Алтай;</w:t>
            </w:r>
          </w:p>
          <w:p w14:paraId="30E253F2" w14:textId="789A9A69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 xml:space="preserve">г) имеющим опыт работы по предоставлению займов субъектам малого и среднего предпринимательства не менее 1 </w:t>
            </w:r>
            <w:r w:rsidR="00A70BFC" w:rsidRPr="00A27EF4">
              <w:t>г.</w:t>
            </w:r>
            <w:r w:rsidRPr="00A27EF4">
              <w:t>;</w:t>
            </w:r>
          </w:p>
          <w:p w14:paraId="75BB3132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д) имеющим положительное аудиторское заключение или ревизионное заключение за предшествующий финансовый год;</w:t>
            </w:r>
          </w:p>
          <w:p w14:paraId="295B338A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е) размер совокупного портфеля займов которых составляет не менее 10 млн рублей;</w:t>
            </w:r>
          </w:p>
          <w:p w14:paraId="2AD51006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ж)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счетах;</w:t>
            </w:r>
          </w:p>
          <w:p w14:paraId="4AD47651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з) предоставляющим микрозаем (микрозаймы) субъектам малого и среднего предпринимательства в размере, не превышающем единовременно максимальный размер, установленный Федеральным законом, на срок не более 36 месяцев;</w:t>
            </w:r>
          </w:p>
          <w:p w14:paraId="53CBEDD9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и) предоставляющим микрозаймы субъектам малого и среднего предпринимательства, пострадавшим в результате чрезвычайной ситуации, по процентной ставке не более 1 процента годовых;</w:t>
            </w:r>
          </w:p>
          <w:p w14:paraId="5170714D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к) имеющим специальную программу микрофинансирования субъектов малого и среднего предпринимательства;</w:t>
            </w:r>
          </w:p>
          <w:p w14:paraId="61B77E26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л) имеющим методику оценки кредитоспособности заемщиков;</w:t>
            </w:r>
          </w:p>
          <w:p w14:paraId="576F5637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м) имеющим утвержденные правила внутреннего контроля в целях исполнения законодательства о противодействии легализации (отмыванию) доходов, полученных преступным путем, и финансированию терроризма;</w:t>
            </w:r>
          </w:p>
          <w:p w14:paraId="654B50B9" w14:textId="77777777" w:rsidR="00BA00AA" w:rsidRPr="00A27EF4" w:rsidRDefault="00BA00AA" w:rsidP="009F0934">
            <w:pPr>
              <w:autoSpaceDE w:val="0"/>
              <w:autoSpaceDN w:val="0"/>
              <w:adjustRightInd w:val="0"/>
            </w:pPr>
            <w:r w:rsidRPr="00A27EF4">
              <w:t>н) в состав учредителей или состав членов высшего органа управления микрофинансовой организации входит представитель исполнительного органа государственной власти Республики Алтай, осуществляющего реализацию государственной политики и нормативно-правовое регулирование в сфере развития малого и среднего предпринимательства и внешнеэкономической деятельности в Республике Алтай.</w:t>
            </w:r>
          </w:p>
        </w:tc>
        <w:tc>
          <w:tcPr>
            <w:tcW w:w="3402" w:type="dxa"/>
            <w:shd w:val="clear" w:color="auto" w:fill="auto"/>
          </w:tcPr>
          <w:p w14:paraId="1564B3C2" w14:textId="753C4A6B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rPr>
                <w:rFonts w:eastAsiaTheme="minorHAnsi"/>
                <w:lang w:eastAsia="en-US"/>
              </w:rPr>
              <w:t xml:space="preserve">Условия предоставления субсидий указаны в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государственных микрофинансовых организаций в Республике Алтай, утвержденного Постановление Правительства Республики Алтай от 26 мая 2021 </w:t>
            </w:r>
            <w:r w:rsidR="00A70BFC" w:rsidRPr="00A27EF4">
              <w:t>г.</w:t>
            </w:r>
            <w:r w:rsidRPr="00A27EF4">
              <w:t xml:space="preserve"> № 133</w:t>
            </w:r>
          </w:p>
        </w:tc>
      </w:tr>
      <w:tr w:rsidR="00BA00AA" w:rsidRPr="00A27EF4" w14:paraId="3B1EBB5F" w14:textId="77777777" w:rsidTr="00A70BFC">
        <w:tc>
          <w:tcPr>
            <w:tcW w:w="3006" w:type="dxa"/>
            <w:shd w:val="clear" w:color="auto" w:fill="auto"/>
          </w:tcPr>
          <w:p w14:paraId="5F82AAE9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для обеспечения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694" w:type="dxa"/>
            <w:shd w:val="clear" w:color="auto" w:fill="auto"/>
          </w:tcPr>
          <w:p w14:paraId="32E3A80D" w14:textId="74E41E53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Постановление Правительства Республики Алтай от 26 мая 2021 </w:t>
            </w:r>
            <w:r w:rsidR="00A70BFC" w:rsidRPr="00A27EF4">
              <w:t>г.</w:t>
            </w:r>
            <w:r w:rsidRPr="00A27EF4">
              <w:t xml:space="preserve"> № 137 «Об утверждении Порядка предоставления субсидий некоммерческим организациям, не являющимися государственными (муниципальными) учреждениями, на развитие региональных гарантийных организаций в Республике Алтай и признании утратившим силу постановления Правительства Республики Алтай от 13 декабря 2019 </w:t>
            </w:r>
            <w:r w:rsidR="00A70BFC" w:rsidRPr="00A27EF4">
              <w:t>г.</w:t>
            </w:r>
            <w:r w:rsidRPr="00A27EF4">
              <w:t xml:space="preserve"> № 354»</w:t>
            </w:r>
          </w:p>
        </w:tc>
        <w:tc>
          <w:tcPr>
            <w:tcW w:w="3260" w:type="dxa"/>
            <w:shd w:val="clear" w:color="auto" w:fill="auto"/>
          </w:tcPr>
          <w:p w14:paraId="62B2DAC7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период.</w:t>
            </w:r>
          </w:p>
          <w:p w14:paraId="027FFF41" w14:textId="7703D7DA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Средства на 2023 год не предусмотрены</w:t>
            </w:r>
            <w:r w:rsidR="00776B4B" w:rsidRPr="00A27EF4">
              <w:t>.</w:t>
            </w:r>
          </w:p>
          <w:p w14:paraId="037016DE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E29E33E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Субсидии предоставляются некоммерческим организациям, не являющимся государственными (муниципальными) учреждениями, соответствующим следующим критериям:</w:t>
            </w:r>
          </w:p>
          <w:p w14:paraId="27FFB2E2" w14:textId="77777777" w:rsidR="00BA00AA" w:rsidRPr="00A27EF4" w:rsidRDefault="00BA00AA" w:rsidP="00E562C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и осуществление деятельности на территории Республики Алтай;</w:t>
            </w:r>
          </w:p>
          <w:p w14:paraId="177E4BEA" w14:textId="77777777" w:rsidR="00BA00AA" w:rsidRPr="00A27EF4" w:rsidRDefault="00BA00AA" w:rsidP="00E562C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а) одним из учредителей является Республика Алтай;</w:t>
            </w:r>
          </w:p>
          <w:p w14:paraId="6333123E" w14:textId="77777777" w:rsidR="00BA00AA" w:rsidRPr="00A27EF4" w:rsidRDefault="00BA00AA" w:rsidP="00E562C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осуществление в качестве основного вида - деятельность, направленная на обеспечение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и (или) организаций, образующих инфраструктуру поддержки субъектов малого и среднего предпринимательства,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договорах);</w:t>
            </w:r>
          </w:p>
          <w:p w14:paraId="394FC43E" w14:textId="77777777" w:rsidR="00BA00AA" w:rsidRPr="00A27EF4" w:rsidRDefault="00BA00AA" w:rsidP="00E562C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в)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счетах.</w:t>
            </w:r>
          </w:p>
          <w:p w14:paraId="442851B2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банковских счетах.</w:t>
            </w:r>
          </w:p>
        </w:tc>
        <w:tc>
          <w:tcPr>
            <w:tcW w:w="3402" w:type="dxa"/>
            <w:shd w:val="clear" w:color="auto" w:fill="auto"/>
          </w:tcPr>
          <w:p w14:paraId="59D2E4F7" w14:textId="4DBB0CE9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Условия предоставления субсидии указаны в</w:t>
            </w:r>
            <w:r w:rsidRPr="00A27EF4">
              <w:rPr>
                <w:rFonts w:eastAsiaTheme="minorHAnsi"/>
                <w:lang w:eastAsia="en-US"/>
              </w:rPr>
              <w:t xml:space="preserve">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региональных гарантийных организаций в Республике Алтай, утвержденного Постановлением Правительства Республики Алтай от 26 мая 2021 </w:t>
            </w:r>
            <w:r w:rsidR="00A70BFC" w:rsidRPr="00A27EF4">
              <w:t>г.</w:t>
            </w:r>
            <w:r w:rsidRPr="00A27EF4">
              <w:t xml:space="preserve"> № 137</w:t>
            </w:r>
          </w:p>
          <w:p w14:paraId="0AA6C6A1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</w:tr>
      <w:tr w:rsidR="00BA00AA" w:rsidRPr="00A27EF4" w14:paraId="22055865" w14:textId="77777777" w:rsidTr="00A70BFC">
        <w:tc>
          <w:tcPr>
            <w:tcW w:w="3006" w:type="dxa"/>
            <w:shd w:val="clear" w:color="auto" w:fill="FFFFFF"/>
          </w:tcPr>
          <w:p w14:paraId="2506FDC9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 некоммерческим организациям, не являющимся государственными (муниципальными) учреждениями, на развитие микрофинансовых организаций и региональных гарантийных организаций в Республике Алтай в рамках реализации мероприятия № 8 индивидуальной программы социально-</w:t>
            </w:r>
          </w:p>
          <w:p w14:paraId="1842CC6F" w14:textId="5DA0AE04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экономического развития Республики Алтай на 2020-2024 г</w:t>
            </w:r>
            <w:r w:rsidR="00B703C0" w:rsidRPr="00A27EF4">
              <w:t>г.</w:t>
            </w:r>
            <w:r w:rsidRPr="00A27EF4">
              <w:t xml:space="preserve"> для обеспечения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к финансовым ресурсам посредством предоставления некоммерческими организациями, не являющимся государственными (муниципальными) учреждениями микрозаймов для развития системы</w:t>
            </w:r>
          </w:p>
          <w:p w14:paraId="55A96B94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>гарантий и поручительств для обеспечения доступа субъектов МСП,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договорах).</w:t>
            </w:r>
          </w:p>
        </w:tc>
        <w:tc>
          <w:tcPr>
            <w:tcW w:w="2694" w:type="dxa"/>
            <w:shd w:val="clear" w:color="auto" w:fill="FFFFFF"/>
          </w:tcPr>
          <w:p w14:paraId="5F9101E0" w14:textId="041EEB9E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Постановление Правительства Республики Алтай от 17 марта 2021 </w:t>
            </w:r>
            <w:r w:rsidR="00A70BFC" w:rsidRPr="00A27EF4">
              <w:t>г.</w:t>
            </w:r>
            <w:r w:rsidRPr="00A27EF4">
              <w:t xml:space="preserve"> № 69 «Об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микрофинансовых организаций и региональных гарантийных организаций в Республике Алтай в рамках реализации индивидуальной программы социально-экономического развития Ре</w:t>
            </w:r>
            <w:r w:rsidR="00B703C0" w:rsidRPr="00A27EF4">
              <w:t>спублики Алтай на 2020-2024 гг.</w:t>
            </w:r>
            <w:r w:rsidRPr="00A27EF4">
              <w:t xml:space="preserve">, утвержденной распоряжением Правительства Российской Федерации от 9 апреля 2020 </w:t>
            </w:r>
            <w:r w:rsidR="00A70BFC" w:rsidRPr="00A27EF4">
              <w:t>г.</w:t>
            </w:r>
            <w:r w:rsidRPr="00A27EF4">
              <w:t xml:space="preserve"> № 937-ра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5901EAE8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период.</w:t>
            </w:r>
          </w:p>
          <w:p w14:paraId="399D9BC6" w14:textId="79B1C22D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На 2023 год предусмотрены средства в объеме 42</w:t>
            </w:r>
            <w:r w:rsidR="00A27EF4" w:rsidRPr="00A27EF4">
              <w:rPr>
                <w:rFonts w:eastAsiaTheme="minorHAnsi"/>
                <w:lang w:eastAsia="en-US"/>
              </w:rPr>
              <w:t>,2</w:t>
            </w:r>
            <w:r w:rsidRPr="00A27EF4">
              <w:rPr>
                <w:rFonts w:eastAsiaTheme="minorHAnsi"/>
                <w:lang w:eastAsia="en-US"/>
              </w:rPr>
              <w:t xml:space="preserve"> </w:t>
            </w:r>
            <w:r w:rsidR="00A27EF4" w:rsidRPr="00A27EF4">
              <w:rPr>
                <w:rFonts w:eastAsiaTheme="minorHAnsi"/>
                <w:lang w:eastAsia="en-US"/>
              </w:rPr>
              <w:t>млн</w:t>
            </w:r>
            <w:r w:rsidRPr="00A27EF4">
              <w:rPr>
                <w:rFonts w:eastAsiaTheme="minorHAnsi"/>
                <w:lang w:eastAsia="en-US"/>
              </w:rPr>
              <w:t>.</w:t>
            </w:r>
            <w:r w:rsidR="00A27EF4" w:rsidRPr="00A27EF4">
              <w:rPr>
                <w:rFonts w:eastAsiaTheme="minorHAnsi"/>
                <w:lang w:eastAsia="en-US"/>
              </w:rPr>
              <w:t xml:space="preserve"> </w:t>
            </w:r>
            <w:r w:rsidRPr="00A27EF4">
              <w:rPr>
                <w:rFonts w:eastAsiaTheme="minorHAnsi"/>
                <w:lang w:eastAsia="en-US"/>
              </w:rPr>
              <w:t xml:space="preserve">рублей. </w:t>
            </w:r>
          </w:p>
          <w:p w14:paraId="6E6DDE6F" w14:textId="77777777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7FB2A8F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Субсидии предоставляются некоммерческим организациям, не являющимся государственными (муниципальными) учреждениями, соответствующим следующим критериям:</w:t>
            </w:r>
          </w:p>
          <w:p w14:paraId="499C6885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а) государственная регистрация и осуществление деятельности на территории Республики Алтай;</w:t>
            </w:r>
          </w:p>
          <w:p w14:paraId="1062957B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б) одним из учредителей является Республика Алтай;</w:t>
            </w:r>
          </w:p>
          <w:p w14:paraId="310D3706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в) осуществление в качестве основного вида - микрофинансовая деятельность по предоставлению микрозаймов субъектам малого и среднего предпринимательства, а также физическим лицам, применяющим специальный налоговый режим "Налог на профессиональный доход" или деятельность, направленную на обеспечение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и (или) организаций, образующих инфраструктуру поддержки субъектов малого и среднего предпринимательства,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договорах);</w:t>
            </w:r>
          </w:p>
          <w:p w14:paraId="6304A284" w14:textId="77777777" w:rsidR="00BA00AA" w:rsidRPr="00A27EF4" w:rsidRDefault="00BA00AA" w:rsidP="00BA00AA">
            <w:pPr>
              <w:autoSpaceDE w:val="0"/>
              <w:autoSpaceDN w:val="0"/>
              <w:adjustRightInd w:val="0"/>
            </w:pPr>
            <w:r w:rsidRPr="00A27EF4">
              <w:t>г)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8AC7" w14:textId="4B067C04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Условия предоставления субсидии </w:t>
            </w:r>
            <w:r w:rsidR="007C7001" w:rsidRPr="00A27EF4">
              <w:t>указаны в</w:t>
            </w:r>
            <w:r w:rsidRPr="00A27EF4">
              <w:rPr>
                <w:rFonts w:eastAsiaTheme="minorHAnsi"/>
                <w:lang w:eastAsia="en-US"/>
              </w:rPr>
              <w:t xml:space="preserve">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микрофинансовых организаций и региональных гарантийных организаций в Республике Алтай в рамках реализации индивидуальной программы социально-экономического развития Ре</w:t>
            </w:r>
            <w:r w:rsidR="00B703C0" w:rsidRPr="00A27EF4">
              <w:t>спублики Алтай на 2020-2024 гг.</w:t>
            </w:r>
            <w:r w:rsidRPr="00A27EF4">
              <w:t xml:space="preserve">, утвержденного </w:t>
            </w:r>
          </w:p>
          <w:p w14:paraId="5867D28D" w14:textId="12210052" w:rsidR="00BA00AA" w:rsidRPr="00A27EF4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Постановлением Правительства Республики Алтай от 17 марта 2021 </w:t>
            </w:r>
            <w:r w:rsidR="00A70BFC" w:rsidRPr="00A27EF4">
              <w:t>г.</w:t>
            </w:r>
            <w:r w:rsidRPr="00A27EF4">
              <w:t xml:space="preserve"> № 69</w:t>
            </w:r>
          </w:p>
        </w:tc>
      </w:tr>
      <w:tr w:rsidR="00AF0057" w:rsidRPr="00A27EF4" w14:paraId="7149DD8B" w14:textId="77777777" w:rsidTr="00A70BFC">
        <w:tc>
          <w:tcPr>
            <w:tcW w:w="3006" w:type="dxa"/>
            <w:shd w:val="clear" w:color="auto" w:fill="FFFFFF"/>
          </w:tcPr>
          <w:p w14:paraId="421CE71E" w14:textId="77777777" w:rsidR="00AF0057" w:rsidRPr="00A27EF4" w:rsidRDefault="00AF0057" w:rsidP="00AF00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27EF4"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 при приобретении оборудования по трем направлениям:</w:t>
            </w:r>
          </w:p>
          <w:p w14:paraId="69DB4E3A" w14:textId="77777777" w:rsidR="00AF0057" w:rsidRPr="00A27EF4" w:rsidRDefault="00AF0057" w:rsidP="00AF00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27EF4">
              <w:t>- по договорам лизинга;</w:t>
            </w:r>
          </w:p>
          <w:p w14:paraId="1D54E93B" w14:textId="77777777" w:rsidR="00AF0057" w:rsidRPr="00A27EF4" w:rsidRDefault="00AF0057" w:rsidP="00AF00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- в целях модернизации производства товаров (работ, услуг);</w:t>
            </w:r>
          </w:p>
          <w:p w14:paraId="5D842DF6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A27EF4">
              <w:t>- связанных с реализацией мероприятий по энергосбережению.</w:t>
            </w:r>
          </w:p>
        </w:tc>
        <w:tc>
          <w:tcPr>
            <w:tcW w:w="2694" w:type="dxa"/>
            <w:shd w:val="clear" w:color="auto" w:fill="FFFFFF"/>
          </w:tcPr>
          <w:p w14:paraId="32E412AE" w14:textId="4226256D" w:rsidR="00AF0057" w:rsidRPr="00A27EF4" w:rsidRDefault="00AF0057" w:rsidP="00AF0057">
            <w:pPr>
              <w:jc w:val="both"/>
            </w:pPr>
            <w:r w:rsidRPr="00A27EF4">
              <w:t xml:space="preserve">Постановление Правительства Республики Алтай от 26 мая 2021 </w:t>
            </w:r>
            <w:r w:rsidR="00A70BFC" w:rsidRPr="00A27EF4">
              <w:t>г.</w:t>
            </w:r>
            <w:r w:rsidRPr="00A27EF4">
              <w:t xml:space="preserve"> № 138 «О мерах по реализации подпрограммы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72AD6EA8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Размер субсидии определяется в ходе отбора, в соответствии с лимитом бюджетных обязательств, доведенных до министерства на очередной финансовый год.</w:t>
            </w:r>
          </w:p>
          <w:p w14:paraId="027B0DE2" w14:textId="294DF0E1" w:rsidR="00AF0057" w:rsidRPr="00A27EF4" w:rsidRDefault="00773175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t>В 2023 году предоставлена субсидия в объеме 13 000,0 тыс. рублей.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D04B7A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К категории получателей субсидии относятся хозяйствующие субъекты и физические лица, применяющие специальный налоговый режим, при соответствии следующим критериям:</w:t>
            </w:r>
          </w:p>
          <w:p w14:paraId="62EC5FE3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а) прошедшие государственную регистрацию в качестве налогоплательщиков на территории Республики Алтай и осуществляющие деятельность на территории Республики Алтай;</w:t>
            </w:r>
          </w:p>
          <w:p w14:paraId="21276CC5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б) соответствующие условиям Федерального закона № 209-ФЗ;</w:t>
            </w:r>
          </w:p>
          <w:p w14:paraId="00848B3A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в) прошедшие отбор в соответствии с настоящим Порядком;</w:t>
            </w:r>
          </w:p>
          <w:p w14:paraId="77DDD262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A27EF4">
              <w:rPr>
                <w:rFonts w:eastAsiaTheme="minorHAnsi"/>
                <w:lang w:eastAsia="en-US"/>
              </w:rPr>
              <w:t>г) включенные в</w:t>
            </w:r>
            <w:r w:rsidRPr="00A27EF4">
              <w:t xml:space="preserve"> Единый реестр субъектов малого и среднего предпринимательства для хозяйствующих субъектов;</w:t>
            </w:r>
          </w:p>
          <w:p w14:paraId="13DD0127" w14:textId="77777777" w:rsidR="00AF0057" w:rsidRPr="00A27EF4" w:rsidRDefault="00AF0057" w:rsidP="00E562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д) являющиеся резидентами промышленного (индустриального) парка, агропромышленного парка, технопарка, промышленного технопарка, промышленной площадки;</w:t>
            </w:r>
          </w:p>
          <w:p w14:paraId="2081E473" w14:textId="77777777" w:rsidR="00AF0057" w:rsidRPr="00A27EF4" w:rsidRDefault="00AF0057" w:rsidP="00E562C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е) находящиеся на территории, непосредственно примыкающей к пунктам пропуска через государственную границу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DADB" w14:textId="77777777" w:rsidR="00AF0057" w:rsidRPr="00A27EF4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Условия предоставления субсидий указаны  </w:t>
            </w:r>
            <w:r w:rsidRPr="00A27EF4">
              <w:rPr>
                <w:rFonts w:eastAsiaTheme="minorHAnsi"/>
                <w:lang w:eastAsia="en-US"/>
              </w:rPr>
              <w:t xml:space="preserve">в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Порядков</w:t>
            </w:r>
          </w:p>
        </w:tc>
      </w:tr>
      <w:tr w:rsidR="00BA00AA" w:rsidRPr="00A27EF4" w14:paraId="5F20782C" w14:textId="77777777" w:rsidTr="00E562CD">
        <w:trPr>
          <w:trHeight w:val="3532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14:paraId="39C52378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грантов в форме субсидий субъектам малого</w:t>
            </w:r>
          </w:p>
          <w:p w14:paraId="5AEE83BD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предпринимательства, осуществляющим деятельность</w:t>
            </w:r>
          </w:p>
          <w:p w14:paraId="0B40DF00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сфере социального предпринимательства, или субъектам</w:t>
            </w:r>
          </w:p>
          <w:p w14:paraId="52B7C7B5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малого и среднего предпринимательства, созданным</w:t>
            </w:r>
          </w:p>
          <w:p w14:paraId="6F755A3F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физическими лицами в возрасте до 25 лет включительно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04140785" w14:textId="7E3AB741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Республики Алтай от 29 июля 2021 </w:t>
            </w:r>
            <w:r w:rsidR="00A70BFC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F712AB3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219 «Об утверждении порядка предоставления грантов в форме</w:t>
            </w:r>
          </w:p>
          <w:p w14:paraId="037FBD0B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субсидий субъектам малого и среднего предпринимательства,</w:t>
            </w:r>
          </w:p>
          <w:p w14:paraId="56840252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деятельность в сфере социального</w:t>
            </w:r>
          </w:p>
          <w:p w14:paraId="2159EDE4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предпринимательства, или субъектам малого и среднего</w:t>
            </w:r>
          </w:p>
          <w:p w14:paraId="1207FF19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предпринимательства, созданным физическими лицами</w:t>
            </w:r>
          </w:p>
          <w:p w14:paraId="57D22F8F" w14:textId="77777777" w:rsidR="00BA00AA" w:rsidRPr="00A27EF4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возрасте до 25 лет включительно»</w:t>
            </w:r>
          </w:p>
          <w:p w14:paraId="357753BF" w14:textId="77777777" w:rsidR="00BA00AA" w:rsidRPr="00A27EF4" w:rsidRDefault="00BA00AA" w:rsidP="00BA00AA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49536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гранта определяется Комиссией пропорционально размеру:</w:t>
            </w:r>
          </w:p>
          <w:p w14:paraId="1F6D15C1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а)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      </w:r>
          </w:p>
          <w:p w14:paraId="36E85E7C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б)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      </w:r>
          </w:p>
          <w:p w14:paraId="0B7D9EEE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в) расходов молодого предпринимателя</w:t>
            </w:r>
            <w:r w:rsidRPr="00A27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предусмотренных на реализацию проекта в сфере предпринимательской деятельности.</w:t>
            </w:r>
          </w:p>
          <w:p w14:paraId="6D46C8CE" w14:textId="0D18E57D" w:rsidR="00BA00AA" w:rsidRPr="00A27EF4" w:rsidRDefault="00E562CD" w:rsidP="00E562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п</w:t>
            </w:r>
            <w:r w:rsidR="00BA00AA" w:rsidRPr="00A2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редоставляется при условии софинансирования субъектом малого и среднего предпринимательства расходов, связанных с реализацией проекта в размере не менее 25% от размера расходов, предусмотренных на реализацию проектов. </w:t>
            </w:r>
          </w:p>
          <w:p w14:paraId="4F927774" w14:textId="24F54136" w:rsidR="00776B4B" w:rsidRPr="00A27EF4" w:rsidRDefault="00773175" w:rsidP="00A27EF4">
            <w:pPr>
              <w:autoSpaceDE w:val="0"/>
              <w:autoSpaceDN w:val="0"/>
              <w:adjustRightInd w:val="0"/>
              <w:jc w:val="both"/>
            </w:pPr>
            <w:r w:rsidRPr="00A27EF4">
              <w:t>В 2023 году предоставлена субсидия в объеме 14</w:t>
            </w:r>
            <w:r w:rsidR="00A27EF4" w:rsidRPr="00A27EF4">
              <w:t>,8</w:t>
            </w:r>
            <w:r w:rsidRPr="00A27EF4">
              <w:t xml:space="preserve"> </w:t>
            </w:r>
            <w:r w:rsidR="00A27EF4" w:rsidRPr="00A27EF4">
              <w:t>млн</w:t>
            </w:r>
            <w:r w:rsidRPr="00A27EF4">
              <w:t>.  рублей.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0FD7748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Гранты предоставляются субъектам малого и среднего предпринимательства при соблюдении следующих условий:</w:t>
            </w:r>
          </w:p>
          <w:p w14:paraId="56D5CC56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зарегистрированы и осуществляют деятельность территории Республики Алтай;</w:t>
            </w:r>
          </w:p>
          <w:p w14:paraId="630CEE82" w14:textId="4D4D62BA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Par76"/>
            <w:bookmarkEnd w:id="3"/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б) субъект малого и среднего предпринимательства прошел обучение в рамках обучающей программы или акселерационной программы в течение </w:t>
            </w:r>
            <w:r w:rsidR="00A70BFC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момента получения гранта, проведение которой организовано центром поддержки предпринимательства, центром инновации социальной сферы центра "Мой бизнес" или акционерным обществом "Федеральная корпорация по развитию малого и среднего предпринимательства" в целях допуска к защите проекта:</w:t>
            </w:r>
          </w:p>
          <w:p w14:paraId="0226E751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направлению осуществления деятельности в сфере социального предпринимательства для впервые признанного социального предприятия;</w:t>
            </w:r>
          </w:p>
          <w:p w14:paraId="2984CC18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направлению осуществления предпринимательской деятельности для молодого предпринимателя;</w:t>
            </w:r>
          </w:p>
          <w:p w14:paraId="66967B00" w14:textId="77777777" w:rsidR="00BA00AA" w:rsidRPr="00A27EF4" w:rsidRDefault="00BA00AA" w:rsidP="009F09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в) субъекты малого и среднего предпринимательства, подтвердившие статус социального предприятия, реализуют ранее созданный проект в сфере социального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AE61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грантов в форме субсидий субъектам малого</w:t>
            </w:r>
          </w:p>
          <w:p w14:paraId="46A390FC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предпринимательства, осуществляющим деятельность</w:t>
            </w:r>
          </w:p>
          <w:p w14:paraId="0BFDF3E8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сфере социального предпринимательства, или субъектам</w:t>
            </w:r>
          </w:p>
          <w:p w14:paraId="2882D563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малого и среднего предпринимательства, созданным</w:t>
            </w:r>
          </w:p>
          <w:p w14:paraId="3E410318" w14:textId="77777777" w:rsidR="00BA00AA" w:rsidRPr="00A27EF4" w:rsidRDefault="00BA00AA" w:rsidP="00BA00A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физическими лицами в возрасте до 25 лет включительно</w:t>
            </w:r>
          </w:p>
        </w:tc>
      </w:tr>
      <w:tr w:rsidR="006417AF" w:rsidRPr="00A27EF4" w14:paraId="424809E8" w14:textId="77777777" w:rsidTr="00A70BFC"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14:paraId="7BAF229F" w14:textId="77777777" w:rsidR="0064713E" w:rsidRPr="00A27EF4" w:rsidRDefault="0064713E" w:rsidP="006471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Субсидия предоставляется на возмещение части затрат при приобретении оборудования в целях стимулирования модернизации производства товаров (работ, услуг)</w:t>
            </w:r>
          </w:p>
          <w:p w14:paraId="08D02A85" w14:textId="77777777" w:rsidR="006417AF" w:rsidRPr="00A27EF4" w:rsidRDefault="006417AF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34FBF46D" w14:textId="78FD6C56" w:rsidR="006417AF" w:rsidRPr="00A27EF4" w:rsidRDefault="006417AF" w:rsidP="006471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Республики Алтай от 2</w:t>
            </w:r>
            <w:r w:rsidR="001D33B4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октября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1D33B4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0BFC"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0DCD7B5" w14:textId="77777777" w:rsidR="006417AF" w:rsidRPr="00A27EF4" w:rsidRDefault="001D33B4" w:rsidP="0064713E">
            <w:pPr>
              <w:autoSpaceDE w:val="0"/>
              <w:autoSpaceDN w:val="0"/>
              <w:adjustRightInd w:val="0"/>
            </w:pPr>
            <w:r w:rsidRPr="00A27EF4">
              <w:t>№ 360</w:t>
            </w:r>
            <w:r w:rsidR="006417AF" w:rsidRPr="00A27EF4">
              <w:t xml:space="preserve"> «Об утверждении Порядка предоставления субсидий субъектам малого и среднего предпринимательства в целях стимулирования</w:t>
            </w:r>
            <w:r w:rsidR="006417AF" w:rsidRPr="00A27EF4">
              <w:rPr>
                <w:b/>
              </w:rPr>
              <w:t xml:space="preserve"> </w:t>
            </w:r>
            <w:r w:rsidR="006417AF" w:rsidRPr="00A27EF4">
              <w:t>модернизации производства товаров (работ, услуг) в рамках реализации индивидуальной программы социально</w:t>
            </w:r>
            <w:r w:rsidR="006417AF" w:rsidRPr="00A27EF4">
              <w:rPr>
                <w:b/>
              </w:rPr>
              <w:t>-</w:t>
            </w:r>
            <w:r w:rsidR="006417AF" w:rsidRPr="00A27EF4">
              <w:t xml:space="preserve">экономического развития Республики Алтай на 2020 - 2024 годы, утвержденной распоряжением Правительства </w:t>
            </w:r>
            <w:r w:rsidR="0064713E" w:rsidRPr="00A27EF4">
              <w:t xml:space="preserve">РФ </w:t>
            </w:r>
            <w:r w:rsidR="006417AF" w:rsidRPr="00A27EF4">
              <w:t>от 9 апреля 2020 г. № 937-р</w:t>
            </w:r>
          </w:p>
          <w:p w14:paraId="734C19FC" w14:textId="77777777" w:rsidR="006417AF" w:rsidRPr="00A27EF4" w:rsidRDefault="006417AF" w:rsidP="0064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DD394" w14:textId="77777777" w:rsidR="00764EF9" w:rsidRPr="00A27EF4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Субсидия предоставляется получателю на возмещение части понесенных затрат:</w:t>
            </w:r>
          </w:p>
          <w:p w14:paraId="60FAB87E" w14:textId="77777777" w:rsidR="00764EF9" w:rsidRPr="00A27EF4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а) для резидентов промышленного (индустриального) парка, агропромышленного парка, технопарка, промышленного технопарка, промышленной площадки не более 90 процентов от произведенных затрат, но не более 10,0 млн рублей; </w:t>
            </w:r>
          </w:p>
          <w:p w14:paraId="0D84B0EA" w14:textId="77777777" w:rsidR="00764EF9" w:rsidRPr="00A27EF4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для хозяйствующих субъектов, осуществляющих переработку твердых бытовых отходов не более 90 процентов от произведенных затрат, но не более 5,0 млн рублей;</w:t>
            </w:r>
          </w:p>
          <w:p w14:paraId="3683AD24" w14:textId="77777777" w:rsidR="00764EF9" w:rsidRPr="00A27EF4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для хозяйствующих субъектов, осуществляющих деятельность на территории, непосредственно примыкающей к пунктам пропуска через государственную</w:t>
            </w:r>
            <w:r w:rsidRPr="00A2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границу Российской Федерации не более 70 процентов от произведенных затрат, но не более 5,0 млн рублей; </w:t>
            </w:r>
          </w:p>
          <w:p w14:paraId="74961764" w14:textId="77777777" w:rsidR="00764EF9" w:rsidRPr="00A27EF4" w:rsidRDefault="00764EF9" w:rsidP="00764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EF4">
              <w:t>г) для хозяйствующих субъектов, занимающихся производством изделий народных художественных промыслов, не более 70 процентов от произведенных затрат, но не более 3,0 млн рублей;</w:t>
            </w:r>
          </w:p>
          <w:p w14:paraId="207473A6" w14:textId="77777777" w:rsidR="006417AF" w:rsidRPr="00A27EF4" w:rsidRDefault="00764EF9" w:rsidP="00764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EF4">
              <w:t>д) для остальных получателей не более 50 процентов от произведенных затрат, но не более 3,0 млн рублей.</w:t>
            </w:r>
          </w:p>
          <w:p w14:paraId="3D0C44F3" w14:textId="70542C40" w:rsidR="00776B4B" w:rsidRPr="00A27EF4" w:rsidRDefault="00773175" w:rsidP="00A27E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7EF4">
              <w:t>В 2023 году предоставлена субсидия в объеме 30</w:t>
            </w:r>
            <w:r w:rsidR="00A27EF4" w:rsidRPr="00A27EF4">
              <w:t>,</w:t>
            </w:r>
            <w:r w:rsidRPr="00A27EF4">
              <w:t>3</w:t>
            </w:r>
            <w:r w:rsidR="00A27EF4" w:rsidRPr="00A27EF4">
              <w:t xml:space="preserve"> млн</w:t>
            </w:r>
            <w:r w:rsidRPr="00A27EF4">
              <w:t>. рублей.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BDEE3A" w14:textId="77777777" w:rsidR="006417AF" w:rsidRPr="00A27EF4" w:rsidRDefault="00917546" w:rsidP="00BA00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F9A5" w14:textId="77777777" w:rsidR="00C45A0C" w:rsidRPr="00A27EF4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субъектам МСП, соответствующим следующим критериям:</w:t>
            </w:r>
          </w:p>
          <w:p w14:paraId="6D3DE8DC" w14:textId="77777777" w:rsidR="00C45A0C" w:rsidRPr="00A27EF4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прошедшие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      </w:r>
          </w:p>
          <w:p w14:paraId="7B1B296B" w14:textId="77777777" w:rsidR="00C45A0C" w:rsidRPr="00A27EF4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б) соответствующие условиям Федерального закона № 209-ФЗ;</w:t>
            </w:r>
          </w:p>
          <w:p w14:paraId="5C10E47B" w14:textId="77777777" w:rsidR="00C45A0C" w:rsidRPr="00A27EF4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прошедшие отбор в соответствии с настоящим Порядком;</w:t>
            </w:r>
          </w:p>
          <w:p w14:paraId="0F1A3135" w14:textId="77777777" w:rsidR="00C45A0C" w:rsidRPr="00A27EF4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EF4">
              <w:rPr>
                <w:rFonts w:ascii="Times New Roman" w:hAnsi="Times New Roman" w:cs="Times New Roman"/>
                <w:b w:val="0"/>
                <w:sz w:val="24"/>
                <w:szCs w:val="24"/>
              </w:rPr>
              <w:t>г) осуществляющие производство товаров (работ, услуг) на оборудовании, приобретенном по договорам в соответствии с пунктом 5 настоящего Порядка, за исключением видов экономической деятельности, включенных в разделы A, G (кроме кодов 45.2 и 45.20), H, I (кроме кодов 55.10 и 56), K, L, M (кроме кодов 71, 72, 74 и 75), N, O, Q, S (кроме кодов 95 и 96), T, U Общероссийского классификатора видов экономической деятельности (ОК 029-2014 (КДЕС Ред. 2)), утвержденного приказом Федерального агентства по техническому регулированию и метрологии от 31 января 2014 г. № 14-ст;</w:t>
            </w:r>
          </w:p>
          <w:p w14:paraId="7ADE6EA8" w14:textId="77777777" w:rsidR="006417AF" w:rsidRPr="00A27EF4" w:rsidRDefault="00C45A0C" w:rsidP="00C45A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A27EF4">
              <w:t>д) включенные в Единый реестр субъектов малого и среднего предпринимательства.</w:t>
            </w:r>
          </w:p>
        </w:tc>
      </w:tr>
      <w:tr w:rsidR="00D152B4" w:rsidRPr="000E6B1C" w14:paraId="2954F9FD" w14:textId="77777777" w:rsidTr="00A70BFC"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14:paraId="60B0F241" w14:textId="77777777" w:rsidR="00912BB4" w:rsidRPr="000E6B1C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highlight w:val="yellow"/>
              </w:rPr>
              <w:t>Предоставление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7F4A93CE" w14:textId="49CF089E" w:rsidR="00DB6DD2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Постановление Правительства Республики Алтай от 27 ноября 2020 г</w:t>
            </w:r>
            <w:r w:rsidR="00776B4B" w:rsidRPr="000E6B1C">
              <w:rPr>
                <w:highlight w:val="yellow"/>
              </w:rPr>
              <w:t>.</w:t>
            </w:r>
            <w:r w:rsidRPr="000E6B1C">
              <w:rPr>
                <w:highlight w:val="yellow"/>
              </w:rPr>
              <w:t xml:space="preserve"> № 376 «Об утверждении порядка </w:t>
            </w:r>
          </w:p>
          <w:p w14:paraId="6B155120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997255" w14:textId="01376A3B" w:rsidR="002B6870" w:rsidRPr="000E6B1C" w:rsidRDefault="002B6870" w:rsidP="006F1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Победителю конкурса предоставляется субсидия исходя из размера, указанного им в заявке, но не более 10 млн рублей.</w:t>
            </w:r>
          </w:p>
          <w:p w14:paraId="526C047D" w14:textId="69E74497" w:rsidR="00912BB4" w:rsidRPr="000E6B1C" w:rsidRDefault="00A27EF4" w:rsidP="00A27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highlight w:val="yellow"/>
              </w:rPr>
              <w:t>В 2023 году предоставлена субсидия в объеме 50,5 млн. рублей.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F51192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highlight w:val="yellow"/>
              </w:rPr>
              <w:t>Субсидии предоставляются организациям и индивидуальным предпринимателям, осуществляющим деятельность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BF92" w14:textId="7346F444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Условия предоставления субсидий указаны  </w:t>
            </w:r>
            <w:r w:rsidRPr="000E6B1C">
              <w:rPr>
                <w:rFonts w:eastAsiaTheme="minorHAnsi"/>
                <w:highlight w:val="yellow"/>
                <w:lang w:eastAsia="en-US"/>
              </w:rPr>
              <w:t xml:space="preserve">в </w:t>
            </w:r>
            <w:r w:rsidRPr="000E6B1C">
              <w:rPr>
                <w:highlight w:val="yellow"/>
              </w:rPr>
              <w:t xml:space="preserve">разделе </w:t>
            </w:r>
            <w:r w:rsidRPr="000E6B1C">
              <w:rPr>
                <w:highlight w:val="yellow"/>
                <w:lang w:val="en-US"/>
              </w:rPr>
              <w:t>III</w:t>
            </w:r>
            <w:r w:rsidRPr="000E6B1C">
              <w:rPr>
                <w:highlight w:val="yellow"/>
              </w:rPr>
              <w:t xml:space="preserve"> Порядка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годы, утвержденного Постановлением Правительства Республики Алтай от 27 ноября 2020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376</w:t>
            </w:r>
          </w:p>
        </w:tc>
        <w:bookmarkStart w:id="4" w:name="_GoBack"/>
        <w:bookmarkEnd w:id="4"/>
      </w:tr>
      <w:tr w:rsidR="00D152B4" w:rsidRPr="00A27EF4" w14:paraId="50D04523" w14:textId="77777777" w:rsidTr="00A70BF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305C" w14:textId="2DD11DF8" w:rsidR="00912BB4" w:rsidRPr="00A27EF4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27EF4">
              <w:t>Предоставление грантов в форме субсидий на поддержку общественных и предпринимательских инициатив из республиканского бюджета Республики Алтай</w:t>
            </w:r>
            <w:r w:rsidR="00A27EF4" w:rsidRPr="00A27EF4">
              <w:t>,</w:t>
            </w:r>
            <w:r w:rsidRPr="00A27EF4">
              <w:t xml:space="preserve"> направленные на развитие внутреннего и въездного туризма в Республике Алтай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FDE7" w14:textId="3F8F68B0" w:rsidR="00912BB4" w:rsidRPr="00A27EF4" w:rsidRDefault="00912BB4" w:rsidP="00912BB4">
            <w:pPr>
              <w:jc w:val="both"/>
            </w:pPr>
            <w:r w:rsidRPr="00A27EF4">
              <w:t>Постановление Правительств</w:t>
            </w:r>
            <w:r w:rsidR="00776B4B" w:rsidRPr="00A27EF4">
              <w:t xml:space="preserve">а Республики Алтай от 12 апреля </w:t>
            </w:r>
            <w:r w:rsidRPr="00A27EF4">
              <w:t>2022</w:t>
            </w:r>
            <w:r w:rsidR="00776B4B" w:rsidRPr="00A27EF4">
              <w:t xml:space="preserve"> г.</w:t>
            </w:r>
            <w:r w:rsidRPr="00A27EF4">
              <w:t xml:space="preserve"> № 128 «Об утверждении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бюджета, направленные на развитие внутреннего и въездного туризма в Республике Алтай»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87DF" w14:textId="5DEA4543" w:rsidR="00912BB4" w:rsidRPr="00A27EF4" w:rsidRDefault="00912BB4" w:rsidP="0077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В 2023 году в республиканском бюджете по данному направлению финансирование в размере:</w:t>
            </w:r>
          </w:p>
          <w:p w14:paraId="1CEDDD3C" w14:textId="0AFCC56B" w:rsidR="003A3673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- субсидии на развитие инфраструктуры туризма (приобретение туристского оборудования, организация круглогодичного функционирования и расширение доступности плавательных бассейнов)</w:t>
            </w:r>
            <w:r w:rsidR="003A3673" w:rsidRPr="00A27EF4">
              <w:t xml:space="preserve">. </w:t>
            </w:r>
            <w:r w:rsidRPr="00A27EF4">
              <w:t xml:space="preserve"> </w:t>
            </w:r>
            <w:r w:rsidR="003A3673" w:rsidRPr="00A27EF4">
              <w:t>Получатель поддержки может получить в размере до 3</w:t>
            </w:r>
            <w:r w:rsidR="00A27EF4" w:rsidRPr="00A27EF4">
              <w:t>,</w:t>
            </w:r>
            <w:r w:rsidR="003A3673" w:rsidRPr="00A27EF4">
              <w:t xml:space="preserve">0 </w:t>
            </w:r>
            <w:r w:rsidR="00A27EF4" w:rsidRPr="00A27EF4">
              <w:t>млн</w:t>
            </w:r>
            <w:r w:rsidR="003A3673" w:rsidRPr="00A27EF4">
              <w:t>. рублей;</w:t>
            </w:r>
          </w:p>
          <w:p w14:paraId="0C5ECD5B" w14:textId="5D415978" w:rsidR="00DB6DD2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- субсидии на развитие туристической инфраструктуры (обустройство пляжа, в том числе приобретение оборудования)</w:t>
            </w:r>
            <w:r w:rsidR="00BE2A1D" w:rsidRPr="00A27EF4">
              <w:t>. Получатель поддержки может получить в размере до 10</w:t>
            </w:r>
            <w:r w:rsidR="00A27EF4" w:rsidRPr="00A27EF4">
              <w:t>,</w:t>
            </w:r>
            <w:r w:rsidR="00BE2A1D" w:rsidRPr="00A27EF4">
              <w:t xml:space="preserve">0 </w:t>
            </w:r>
            <w:r w:rsidR="00A27EF4" w:rsidRPr="00A27EF4">
              <w:t>млн</w:t>
            </w:r>
            <w:r w:rsidR="00BE2A1D" w:rsidRPr="00A27EF4">
              <w:t>. рублей.</w:t>
            </w:r>
          </w:p>
          <w:p w14:paraId="2BF8DF1F" w14:textId="4A8337AA" w:rsidR="006F1773" w:rsidRPr="00A27EF4" w:rsidRDefault="00A27EF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В 2023 году предоставлена субсидия в объеме 100,2 млн. рублей.</w:t>
            </w:r>
          </w:p>
          <w:p w14:paraId="1BB389FE" w14:textId="3A4E1EC9" w:rsidR="006F1773" w:rsidRPr="00A27EF4" w:rsidRDefault="006F1773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C1A320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Гранты предоставляются организациям или индивидуальным предпринимателям, осуществляющим деятельность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D1E7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Условия предоставления субсидий указаны </w:t>
            </w:r>
            <w:r w:rsidRPr="00A27EF4">
              <w:rPr>
                <w:rFonts w:eastAsiaTheme="minorHAnsi"/>
                <w:lang w:eastAsia="en-US"/>
              </w:rPr>
              <w:t xml:space="preserve">в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бюджета, направленные на развитие внутреннего и въездного туризма в Республике Алтай, утвержденного Постановлением Правительства Республики Алтай от 12 апреля.2022 № 128 </w:t>
            </w:r>
          </w:p>
        </w:tc>
      </w:tr>
      <w:tr w:rsidR="00210DA1" w:rsidRPr="00A27EF4" w14:paraId="74503B1F" w14:textId="77777777" w:rsidTr="007C700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9EEA" w14:textId="70363286" w:rsidR="00210DA1" w:rsidRPr="00A27EF4" w:rsidRDefault="00210DA1" w:rsidP="006F1773">
            <w:pPr>
              <w:pStyle w:val="aa"/>
              <w:spacing w:before="0" w:beforeAutospacing="0" w:after="0" w:afterAutospacing="0"/>
            </w:pPr>
            <w:r w:rsidRPr="00A27EF4">
              <w:t>Предоставление грантов в форме субсидий на поддержку</w:t>
            </w:r>
          </w:p>
          <w:p w14:paraId="593C39C5" w14:textId="341DD36D" w:rsidR="00210DA1" w:rsidRPr="00A27EF4" w:rsidRDefault="00210DA1" w:rsidP="006F1773">
            <w:pPr>
              <w:pStyle w:val="aa"/>
              <w:spacing w:before="0" w:beforeAutospacing="0" w:after="0" w:afterAutospacing="0"/>
            </w:pPr>
            <w:r w:rsidRPr="00A27EF4">
              <w:t>общественных инициатив, направленных на реализацию</w:t>
            </w:r>
          </w:p>
          <w:p w14:paraId="76810E55" w14:textId="27F46C13" w:rsidR="00210DA1" w:rsidRPr="00A27EF4" w:rsidRDefault="00210DA1" w:rsidP="006F1773">
            <w:pPr>
              <w:pStyle w:val="aa"/>
              <w:spacing w:before="0" w:beforeAutospacing="0" w:after="0" w:afterAutospacing="0"/>
            </w:pPr>
            <w:r w:rsidRPr="00A27EF4">
              <w:t>инвестиционных проектов по созданию модульных некапитальных</w:t>
            </w:r>
          </w:p>
          <w:p w14:paraId="7BDC37BC" w14:textId="71477042" w:rsidR="00210DA1" w:rsidRPr="00A27EF4" w:rsidRDefault="00210DA1" w:rsidP="006F1773">
            <w:pPr>
              <w:pStyle w:val="aa"/>
              <w:spacing w:before="0" w:beforeAutospacing="0" w:after="0" w:afterAutospacing="0"/>
            </w:pPr>
            <w:r w:rsidRPr="00A27EF4">
              <w:t>средств размещения в Республике Алтай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A8D" w14:textId="2E708236" w:rsidR="00210DA1" w:rsidRPr="00A27EF4" w:rsidRDefault="00210DA1" w:rsidP="00210DA1">
            <w:pPr>
              <w:pStyle w:val="aa"/>
              <w:spacing w:before="0" w:beforeAutospacing="0" w:after="0" w:afterAutospacing="0"/>
              <w:jc w:val="center"/>
            </w:pPr>
            <w:r w:rsidRPr="00A27EF4">
              <w:t xml:space="preserve">Постановление Правительства </w:t>
            </w:r>
            <w:r w:rsidR="00776B4B" w:rsidRPr="00A27EF4">
              <w:t xml:space="preserve">Республики Алтай от 13 ноября </w:t>
            </w:r>
            <w:r w:rsidRPr="00A27EF4">
              <w:t xml:space="preserve">2023 </w:t>
            </w:r>
            <w:r w:rsidR="00776B4B" w:rsidRPr="00A27EF4">
              <w:t xml:space="preserve">г. </w:t>
            </w:r>
            <w:r w:rsidRPr="00A27EF4">
              <w:t>№ 432 «Об утверждении порядка предоставления грантов в форме субсидий на поддержку общественных инициатив, направленных</w:t>
            </w:r>
          </w:p>
          <w:p w14:paraId="4A531D62" w14:textId="521E5A09" w:rsidR="00210DA1" w:rsidRPr="00A27EF4" w:rsidRDefault="00210DA1" w:rsidP="00210DA1">
            <w:pPr>
              <w:pStyle w:val="aa"/>
              <w:spacing w:before="0" w:beforeAutospacing="0" w:after="0" w:afterAutospacing="0"/>
              <w:jc w:val="center"/>
            </w:pPr>
            <w:r w:rsidRPr="00A27EF4">
              <w:t>на реализацию инвестиционных проектов по созданию модульных некапитальных средств размещения в Республике Алтай»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E8EE8" w14:textId="26FB4E86" w:rsidR="006138E4" w:rsidRPr="00A27EF4" w:rsidRDefault="006138E4" w:rsidP="006F1773">
            <w:pPr>
              <w:pStyle w:val="aa"/>
              <w:spacing w:before="0" w:beforeAutospacing="0" w:after="0" w:afterAutospacing="0" w:line="180" w:lineRule="atLeast"/>
              <w:jc w:val="both"/>
            </w:pPr>
            <w:r w:rsidRPr="00A27EF4">
              <w:t>Размер субсидии составляет не более 50 процентов стоимости инвестиционного проекта и не может составлять более 1,5 млн</w:t>
            </w:r>
            <w:r w:rsidR="00A27EF4" w:rsidRPr="00A27EF4">
              <w:t>.</w:t>
            </w:r>
            <w:r w:rsidRPr="00A27EF4">
              <w:t xml:space="preserve"> рублей на один номер</w:t>
            </w:r>
            <w:r w:rsidR="006F1773" w:rsidRPr="00A27EF4">
              <w:t>.</w:t>
            </w:r>
          </w:p>
          <w:p w14:paraId="719B1CA1" w14:textId="52D5896C" w:rsidR="00210DA1" w:rsidRPr="00A27EF4" w:rsidRDefault="006F1773" w:rsidP="00351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t>В 2023 году в республиканском бюджете по данному направлению предусмотрено</w:t>
            </w:r>
            <w:r w:rsidRPr="00A27EF4">
              <w:rPr>
                <w:rFonts w:eastAsiaTheme="minorHAnsi"/>
                <w:lang w:eastAsia="en-US"/>
              </w:rPr>
              <w:t xml:space="preserve"> 10,1 млн. рублей.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A63922" w14:textId="5AFA47EF" w:rsidR="00210DA1" w:rsidRPr="00A27EF4" w:rsidRDefault="003515DF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Гранты предоставляются организациям или индивидуальным предпринимателям, осуществляющим деятельность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1810" w14:textId="7D8A625C" w:rsidR="0019499D" w:rsidRPr="00A27EF4" w:rsidRDefault="0019499D" w:rsidP="0019499D">
            <w:pPr>
              <w:pStyle w:val="aa"/>
              <w:spacing w:before="0" w:beforeAutospacing="0" w:after="0" w:afterAutospacing="0"/>
              <w:jc w:val="center"/>
            </w:pPr>
            <w:r w:rsidRPr="00A27EF4">
              <w:t xml:space="preserve">Условия предоставления субсидий указаны </w:t>
            </w:r>
            <w:r w:rsidRPr="00A27EF4">
              <w:rPr>
                <w:rFonts w:eastAsiaTheme="minorHAnsi"/>
                <w:lang w:eastAsia="en-US"/>
              </w:rPr>
              <w:t xml:space="preserve">в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предоставления грантов в форме субсидий на поддержку общественных инициатив, направленных</w:t>
            </w:r>
          </w:p>
          <w:p w14:paraId="11EAB5E1" w14:textId="129E9515" w:rsidR="00210DA1" w:rsidRPr="00A27EF4" w:rsidRDefault="0019499D" w:rsidP="0019499D">
            <w:pPr>
              <w:autoSpaceDE w:val="0"/>
              <w:autoSpaceDN w:val="0"/>
              <w:adjustRightInd w:val="0"/>
              <w:jc w:val="both"/>
            </w:pPr>
            <w:r w:rsidRPr="00A27EF4">
              <w:t>на реализацию инвестиционных проектов по созданию модульных некапитальных средств размещения в Республике Алтай, утвержденного Постановлением Правительства Республики Алтай от 13 ноября.2023 № 432</w:t>
            </w:r>
          </w:p>
        </w:tc>
      </w:tr>
      <w:tr w:rsidR="00D152B4" w:rsidRPr="00A27EF4" w14:paraId="66146883" w14:textId="77777777" w:rsidTr="00A70BF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2EDE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по которому заключено Соглашение о защите и поощрении капиталовложений (СЗПК)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EBDE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Постановление Правительства Р</w:t>
            </w:r>
            <w:r w:rsidR="00C670CC" w:rsidRPr="00A27EF4">
              <w:rPr>
                <w:rFonts w:eastAsiaTheme="minorHAnsi"/>
                <w:lang w:eastAsia="en-US"/>
              </w:rPr>
              <w:t>еспублики Алтай от 15 марта 2023</w:t>
            </w:r>
            <w:r w:rsidRPr="00A27EF4">
              <w:rPr>
                <w:rFonts w:eastAsiaTheme="minorHAnsi"/>
                <w:lang w:eastAsia="en-US"/>
              </w:rPr>
              <w:t xml:space="preserve"> г. № 98 «</w:t>
            </w:r>
            <w:r w:rsidRPr="00A27EF4">
              <w:t>Об утверждении Порядка возмещения затрат, предусмотренных частью 1 статьи 15 Федерального закона от 1 апреля 2020 г. № 69-ФЗ «О защите и поощрении капиталовложений в Российской Федерации</w:t>
            </w:r>
            <w:r w:rsidRPr="00A27EF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68BB" w14:textId="77777777" w:rsidR="00912BB4" w:rsidRPr="00A27EF4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7EF4">
              <w:rPr>
                <w:lang w:eastAsia="en-US"/>
              </w:rPr>
              <w:t xml:space="preserve">Объем субсидии предоставляется в пределах  </w:t>
            </w:r>
          </w:p>
          <w:p w14:paraId="1568B9E8" w14:textId="6F8CD66E" w:rsidR="00912BB4" w:rsidRPr="00A27EF4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7EF4">
              <w:rPr>
                <w:lang w:eastAsia="en-US"/>
              </w:rPr>
              <w:t xml:space="preserve">фактических осуществленных инвестором затрат на создание объектов обеспечивающей и сопутствующей инфраструктуры и фактически уплаченных налогов в республиканский бюджет Республики Алтай (налога на прибыль, </w:t>
            </w:r>
            <w:r w:rsidR="00F05DA3" w:rsidRPr="00A27EF4">
              <w:rPr>
                <w:lang w:eastAsia="en-US"/>
              </w:rPr>
              <w:t xml:space="preserve">налога на </w:t>
            </w:r>
            <w:r w:rsidRPr="00A27EF4">
              <w:rPr>
                <w:lang w:eastAsia="en-US"/>
              </w:rPr>
              <w:t xml:space="preserve">имущество организаций). </w:t>
            </w:r>
          </w:p>
          <w:p w14:paraId="6DB0C94D" w14:textId="77777777" w:rsidR="00912BB4" w:rsidRPr="00A27EF4" w:rsidRDefault="00912BB4" w:rsidP="00912B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8EE0" w14:textId="77777777" w:rsidR="00912BB4" w:rsidRPr="00A27EF4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7EF4">
              <w:rPr>
                <w:lang w:eastAsia="en-US"/>
              </w:rPr>
              <w:t>Юридические лица, с которыми заключено Соглашение о защите и поощрении капиталовложений (о реализации инвестиционного 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039D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7EF4">
              <w:t xml:space="preserve">Условия предоставления субсидий указаны  </w:t>
            </w:r>
            <w:r w:rsidRPr="00A27EF4">
              <w:rPr>
                <w:rFonts w:eastAsiaTheme="minorHAnsi"/>
                <w:lang w:eastAsia="en-US"/>
              </w:rPr>
              <w:t xml:space="preserve">в </w:t>
            </w:r>
            <w:r w:rsidRPr="00A27EF4">
              <w:t xml:space="preserve">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Порядка </w:t>
            </w:r>
            <w:r w:rsidRPr="00A27EF4">
              <w:rPr>
                <w:rFonts w:eastAsiaTheme="minorHAnsi"/>
                <w:lang w:eastAsia="en-US"/>
              </w:rPr>
              <w:t>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вместе с порядком предоставления субсидий на указанные цели</w:t>
            </w:r>
          </w:p>
        </w:tc>
      </w:tr>
      <w:tr w:rsidR="00D152B4" w:rsidRPr="00A27EF4" w14:paraId="41A5B886" w14:textId="77777777" w:rsidTr="00A70BF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588F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Заключение соглашений о защите и поощрении капиталовложений, стороной которых не является Российская Федерация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402A" w14:textId="06FE3E38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 xml:space="preserve">Приказ Минэкономразвития РА от 17 марта 2022 </w:t>
            </w:r>
            <w:r w:rsidR="00A70BFC" w:rsidRPr="00A27EF4">
              <w:rPr>
                <w:rFonts w:eastAsiaTheme="minorHAnsi"/>
                <w:lang w:eastAsia="en-US"/>
              </w:rPr>
              <w:t>г.</w:t>
            </w:r>
            <w:r w:rsidRPr="00A27EF4">
              <w:rPr>
                <w:rFonts w:eastAsiaTheme="minorHAnsi"/>
                <w:lang w:eastAsia="en-US"/>
              </w:rPr>
              <w:t xml:space="preserve"> № 114-ОД</w:t>
            </w:r>
          </w:p>
          <w:p w14:paraId="7BBE5968" w14:textId="07C985C6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 xml:space="preserve">«О мерах по реализации отдельных положений Закона Республики Алтай от 27 ноября 2020 </w:t>
            </w:r>
            <w:r w:rsidR="00A70BFC" w:rsidRPr="00A27EF4">
              <w:rPr>
                <w:rFonts w:eastAsiaTheme="minorHAnsi"/>
                <w:lang w:eastAsia="en-US"/>
              </w:rPr>
              <w:t>г.</w:t>
            </w:r>
            <w:r w:rsidRPr="00A27EF4">
              <w:rPr>
                <w:rFonts w:eastAsiaTheme="minorHAnsi"/>
                <w:lang w:eastAsia="en-US"/>
              </w:rPr>
              <w:t xml:space="preserve"> № 71-РЗ «О полномочиях органов государственной власти Республики Алтай в сфере защиты и поощрения капиталовложений на территории Республики Алтай»</w:t>
            </w:r>
          </w:p>
          <w:p w14:paraId="5078D5EE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DBB6" w14:textId="77777777" w:rsidR="00912BB4" w:rsidRPr="00A27EF4" w:rsidRDefault="00912BB4" w:rsidP="00912BB4">
            <w:pPr>
              <w:jc w:val="both"/>
            </w:pPr>
            <w:r w:rsidRPr="00A27EF4">
              <w:t>Защита от налоговых изменений (период действия зависит от стоимости проекта);</w:t>
            </w:r>
          </w:p>
          <w:p w14:paraId="7D009D32" w14:textId="0AE65B7F" w:rsidR="00912BB4" w:rsidRPr="00A27EF4" w:rsidRDefault="00912BB4" w:rsidP="00912BB4">
            <w:pPr>
              <w:jc w:val="both"/>
              <w:rPr>
                <w:lang w:eastAsia="en-US"/>
              </w:rPr>
            </w:pPr>
            <w:r w:rsidRPr="00A27EF4">
              <w:rPr>
                <w:lang w:eastAsia="zh-CN"/>
              </w:rPr>
              <w:t>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 (есть ограничения по размеру субсидии) в объеме уплаченных налогов в республиканский бюджет Республики Алтай (</w:t>
            </w:r>
            <w:r w:rsidR="00F05DA3" w:rsidRPr="00A27EF4">
              <w:rPr>
                <w:rFonts w:eastAsiaTheme="minorHAnsi"/>
                <w:lang w:eastAsia="en-US"/>
              </w:rPr>
              <w:t>п</w:t>
            </w:r>
            <w:r w:rsidRPr="00A27EF4">
              <w:rPr>
                <w:rFonts w:eastAsiaTheme="minorHAnsi"/>
                <w:lang w:eastAsia="en-US"/>
              </w:rPr>
              <w:t>остановление Правительства Республики Алтай от 15 марта 2023 г. № 89).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7D54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lang w:eastAsia="en-US"/>
              </w:rPr>
              <w:t xml:space="preserve">Российские юридические лица, реализующие инвестиционный проект, в том числе проектные компании </w:t>
            </w:r>
            <w:r w:rsidRPr="00A27EF4">
              <w:rPr>
                <w:rFonts w:eastAsiaTheme="minorHAnsi"/>
                <w:lang w:eastAsia="en-US"/>
              </w:rPr>
              <w:t>(за исключением государственных и муниципальных учреждений, а также государственных и муниципальных унитарных предприятий)</w:t>
            </w:r>
          </w:p>
          <w:p w14:paraId="3723C43A" w14:textId="77777777" w:rsidR="00912BB4" w:rsidRPr="00A27EF4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AE33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Юридические лица не должны находиться в процессе ликвидации, банкротства;</w:t>
            </w:r>
          </w:p>
          <w:p w14:paraId="10C6BF29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t xml:space="preserve">инвестиционный проект не должен реализовываться в одной из сфер экономики, указанных в пункте 1.1. статьи 6 </w:t>
            </w:r>
            <w:r w:rsidRPr="00A27EF4">
              <w:rPr>
                <w:rFonts w:eastAsiaTheme="minorHAnsi"/>
                <w:lang w:eastAsia="en-US"/>
              </w:rPr>
              <w:t>Федерального закона от 01.04.2020 № 69-ФЗ «О защите и поощрении капиталовложений в Российской Федерации»;</w:t>
            </w:r>
          </w:p>
          <w:p w14:paraId="33A03946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7EF4">
              <w:rPr>
                <w:rFonts w:eastAsiaTheme="minorHAnsi"/>
                <w:lang w:eastAsia="en-US"/>
              </w:rPr>
              <w:t>планируемый заявителем объем капиталовложений в проект составляет не менее 200 млн. рублей;</w:t>
            </w:r>
          </w:p>
          <w:p w14:paraId="24C200CF" w14:textId="77777777" w:rsidR="00912BB4" w:rsidRPr="00A27EF4" w:rsidRDefault="00912BB4" w:rsidP="00190AC4">
            <w:pPr>
              <w:autoSpaceDE w:val="0"/>
              <w:autoSpaceDN w:val="0"/>
              <w:adjustRightInd w:val="0"/>
              <w:jc w:val="both"/>
            </w:pPr>
            <w:r w:rsidRPr="00A27EF4">
              <w:rPr>
                <w:rFonts w:eastAsiaTheme="minorHAnsi"/>
                <w:lang w:eastAsia="en-US"/>
              </w:rPr>
              <w:t>капиталовложения не являются денежными средствами, полученными из бюджета бюджетной системы Российской Федерации и от организации с публичным участием, которые подлежат казначейскому сопровождению.</w:t>
            </w:r>
            <w:r w:rsidRPr="00A27EF4">
              <w:t xml:space="preserve"> </w:t>
            </w:r>
          </w:p>
        </w:tc>
      </w:tr>
      <w:tr w:rsidR="00D152B4" w:rsidRPr="000E6B1C" w14:paraId="0A277430" w14:textId="77777777" w:rsidTr="00A70BFC">
        <w:tc>
          <w:tcPr>
            <w:tcW w:w="3006" w:type="dxa"/>
            <w:shd w:val="clear" w:color="auto" w:fill="FFFFFF"/>
          </w:tcPr>
          <w:p w14:paraId="0DA4D6C8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Предоставление инвестиционного налогового кредита по налогу на прибыль организаций по налоговой ставке, установленной для зачисления указанного налога в республиканский бюджет Республики Алтай, по налогу на имущество организаций и по транспортному налогу</w:t>
            </w:r>
          </w:p>
        </w:tc>
        <w:tc>
          <w:tcPr>
            <w:tcW w:w="2694" w:type="dxa"/>
            <w:shd w:val="clear" w:color="auto" w:fill="FFFFFF"/>
          </w:tcPr>
          <w:p w14:paraId="07D071EE" w14:textId="63335562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Закон Республики Алтай от 13 июня 2018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25-РЗ «Об инвестиционном налоговом кредите в Республике Алтай»</w:t>
            </w:r>
          </w:p>
          <w:p w14:paraId="62AF5E92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7CCC0032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В соответствии с заявлением организации, претендующей на изменение срока уплаты налога на территории Республики Алтай.</w:t>
            </w:r>
          </w:p>
          <w:p w14:paraId="3930735A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12C620D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1) Организации, являющейся налогоплательщиком соответствующего налога </w:t>
            </w:r>
          </w:p>
          <w:p w14:paraId="55E65CC0" w14:textId="400FF0E0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2) Организации, реализующие инвестиционные проекты со статусом регионального значения, приданного в рамках постановления Правительства Республики Алтай от 18 июля 2007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140 «О статусе регионального значения для инвестиционных проектов, реализуемых в Республике Алтай»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018115A2" w14:textId="0078D3CB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Условия предоставления инвестиционного налогового кредита указаны в статье 3 Закона Республики Алтай Закон Республики Алтай от 13 июня 2018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25-РЗ</w:t>
            </w:r>
          </w:p>
          <w:p w14:paraId="5027A032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1B398EC9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</w:tr>
      <w:tr w:rsidR="00D152B4" w:rsidRPr="000E6B1C" w14:paraId="26AFF0E3" w14:textId="77777777" w:rsidTr="00A70BFC">
        <w:trPr>
          <w:trHeight w:val="2717"/>
        </w:trPr>
        <w:tc>
          <w:tcPr>
            <w:tcW w:w="3006" w:type="dxa"/>
            <w:shd w:val="clear" w:color="auto" w:fill="FFFFFF"/>
          </w:tcPr>
          <w:p w14:paraId="26A10DA3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Пониженная налоговая ставка налога на прибыль, подлежащего зачислению в республиканский бюджет Республики Алтай</w:t>
            </w:r>
          </w:p>
        </w:tc>
        <w:tc>
          <w:tcPr>
            <w:tcW w:w="2694" w:type="dxa"/>
            <w:shd w:val="clear" w:color="auto" w:fill="FFFFFF"/>
          </w:tcPr>
          <w:p w14:paraId="0B94E289" w14:textId="5FCA8CB5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 Закон Республики Алтай от 25 сентября 2008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82-РЗ «Об установлении пониженной налоговой ставки налога на прибыль организаций, подлежащего зачислению в республиканский бюджет Республики Алтай»</w:t>
            </w:r>
          </w:p>
        </w:tc>
        <w:tc>
          <w:tcPr>
            <w:tcW w:w="3260" w:type="dxa"/>
            <w:shd w:val="clear" w:color="auto" w:fill="FFFFFF"/>
          </w:tcPr>
          <w:p w14:paraId="69C35DB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В размере 13,5 процентов от налоговой базы</w:t>
            </w:r>
          </w:p>
          <w:p w14:paraId="06EEF4F3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</w:tcPr>
          <w:p w14:paraId="1837BBFD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1) Организации - социальные инвесторы;</w:t>
            </w:r>
          </w:p>
          <w:p w14:paraId="2D3384BF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2) организации, осуществляющие инвестиционные проекты, которым придан статус регионального значения</w:t>
            </w:r>
          </w:p>
        </w:tc>
        <w:tc>
          <w:tcPr>
            <w:tcW w:w="3402" w:type="dxa"/>
            <w:shd w:val="clear" w:color="auto" w:fill="FFFFFF"/>
          </w:tcPr>
          <w:p w14:paraId="2C7850D4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Для налогоплательщиков:</w:t>
            </w:r>
          </w:p>
          <w:p w14:paraId="1EC1ACC2" w14:textId="1709DD80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-</w:t>
            </w:r>
            <w:r w:rsidR="00F05DA3" w:rsidRPr="000E6B1C">
              <w:rPr>
                <w:highlight w:val="yellow"/>
              </w:rPr>
              <w:t xml:space="preserve"> </w:t>
            </w:r>
            <w:r w:rsidRPr="000E6B1C">
              <w:rPr>
                <w:highlight w:val="yellow"/>
              </w:rPr>
              <w:t>организаций - социальных инвесторов Республики Алтай, являющихся участниками республиканской инвестиционной программы в социальной сфере;</w:t>
            </w:r>
          </w:p>
          <w:p w14:paraId="070D5CDB" w14:textId="708347F8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-</w:t>
            </w:r>
            <w:r w:rsidR="00F05DA3" w:rsidRPr="000E6B1C">
              <w:rPr>
                <w:highlight w:val="yellow"/>
              </w:rPr>
              <w:t xml:space="preserve"> </w:t>
            </w:r>
            <w:r w:rsidRPr="000E6B1C">
              <w:rPr>
                <w:highlight w:val="yellow"/>
              </w:rPr>
              <w:t>организаций, реализующих инвестиционные проекты, которым придан статус регионального значения</w:t>
            </w:r>
          </w:p>
        </w:tc>
      </w:tr>
      <w:tr w:rsidR="00D152B4" w:rsidRPr="000E6B1C" w14:paraId="61F851F5" w14:textId="77777777" w:rsidTr="00A70BFC">
        <w:tc>
          <w:tcPr>
            <w:tcW w:w="3006" w:type="dxa"/>
            <w:shd w:val="clear" w:color="auto" w:fill="FFFFFF"/>
          </w:tcPr>
          <w:p w14:paraId="46B8F833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Освобождение от уплаты налогов на имущество организаций, обязательного к уплате на территории Республики Алтай</w:t>
            </w:r>
          </w:p>
          <w:p w14:paraId="41169E29" w14:textId="77777777" w:rsidR="00912BB4" w:rsidRPr="000E6B1C" w:rsidRDefault="00912BB4" w:rsidP="00912BB4">
            <w:pPr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FFFFF"/>
          </w:tcPr>
          <w:p w14:paraId="7051074E" w14:textId="5D2529E0" w:rsidR="00912BB4" w:rsidRPr="000E6B1C" w:rsidRDefault="00912BB4" w:rsidP="00E562CD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Закон Республики Алтай от 4 апреля 2022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2-РЗ «О налоге на имущество организация на территории Республики Алтай и признании утратившими силу законодательных актов Республики Алтай»</w:t>
            </w:r>
          </w:p>
        </w:tc>
        <w:tc>
          <w:tcPr>
            <w:tcW w:w="3260" w:type="dxa"/>
            <w:shd w:val="clear" w:color="auto" w:fill="FFFFFF"/>
          </w:tcPr>
          <w:p w14:paraId="6F923085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В размере 0 процентов от налоговой базы</w:t>
            </w:r>
          </w:p>
          <w:p w14:paraId="565C61D1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</w:tcPr>
          <w:p w14:paraId="31216060" w14:textId="6C509A41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Орг</w:t>
            </w:r>
            <w:r w:rsidR="00F05DA3" w:rsidRPr="000E6B1C">
              <w:rPr>
                <w:highlight w:val="yellow"/>
              </w:rPr>
              <w:t>анизации – социальные инвесторы</w:t>
            </w:r>
          </w:p>
          <w:p w14:paraId="52D62F02" w14:textId="624EF434" w:rsidR="00912BB4" w:rsidRPr="000E6B1C" w:rsidRDefault="00912BB4" w:rsidP="00F05DA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14:paraId="2EB49D03" w14:textId="653756CD" w:rsidR="00912BB4" w:rsidRPr="000E6B1C" w:rsidRDefault="00F05DA3" w:rsidP="00F05DA3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Для организаций - социальных инвесторов Республики Алтай, являющихся участниками республиканской инвестиционной программы в социальной сфере.</w:t>
            </w:r>
          </w:p>
        </w:tc>
      </w:tr>
      <w:tr w:rsidR="00D152B4" w:rsidRPr="00A27EF4" w14:paraId="797AF0FA" w14:textId="77777777" w:rsidTr="00A70BFC">
        <w:tc>
          <w:tcPr>
            <w:tcW w:w="3006" w:type="dxa"/>
            <w:shd w:val="clear" w:color="auto" w:fill="FFFFFF"/>
          </w:tcPr>
          <w:p w14:paraId="0E6D03FE" w14:textId="77777777" w:rsidR="00912BB4" w:rsidRPr="00A27EF4" w:rsidRDefault="00912BB4" w:rsidP="00912BB4">
            <w:pPr>
              <w:jc w:val="both"/>
            </w:pPr>
            <w:r w:rsidRPr="00A27EF4">
              <w:t xml:space="preserve">Уменьшение стоимости арендной платы за земельные участки, находящиеся в государственной собственности Республики Алтай, предоставленные в аренду без торгов на 50 % от установленного размера </w:t>
            </w:r>
          </w:p>
        </w:tc>
        <w:tc>
          <w:tcPr>
            <w:tcW w:w="2694" w:type="dxa"/>
            <w:shd w:val="clear" w:color="auto" w:fill="FFFFFF"/>
          </w:tcPr>
          <w:p w14:paraId="073ECE8A" w14:textId="189E6E5B" w:rsidR="00912BB4" w:rsidRPr="00A27EF4" w:rsidRDefault="00912BB4" w:rsidP="00912BB4">
            <w:pPr>
              <w:jc w:val="both"/>
            </w:pPr>
            <w:r w:rsidRPr="00A27EF4">
              <w:t xml:space="preserve">Порядок определения размера арендной платы за земельные участки, находящиеся государственной собственности Республики Алтай, предоставленные в аренду без торгов, утвержденный Постановлением Правительства Республики Алтай от 29 ноября 2019 </w:t>
            </w:r>
            <w:r w:rsidR="00A70BFC" w:rsidRPr="00A27EF4">
              <w:t>г.</w:t>
            </w:r>
            <w:r w:rsidRPr="00A27EF4">
              <w:t xml:space="preserve"> № 333;</w:t>
            </w:r>
          </w:p>
          <w:p w14:paraId="0F863E81" w14:textId="3AF12B5B" w:rsidR="00912BB4" w:rsidRPr="00A27EF4" w:rsidRDefault="00912BB4" w:rsidP="00912BB4">
            <w:pPr>
              <w:jc w:val="both"/>
            </w:pPr>
            <w:r w:rsidRPr="00A27EF4">
              <w:t xml:space="preserve">Порядок определения размера арендной платы за использование земельных участков на территории Республики Алтай, государственная собственность на которые не разграничена, утвержденный постановлением Правительства Республики Алтай от 18 ноября 2008 </w:t>
            </w:r>
            <w:r w:rsidR="00A70BFC" w:rsidRPr="00A27EF4">
              <w:t>г.</w:t>
            </w:r>
            <w:r w:rsidRPr="00A27EF4">
              <w:t xml:space="preserve"> N 261</w:t>
            </w:r>
          </w:p>
        </w:tc>
        <w:tc>
          <w:tcPr>
            <w:tcW w:w="3260" w:type="dxa"/>
            <w:shd w:val="clear" w:color="auto" w:fill="FFFFFF"/>
          </w:tcPr>
          <w:p w14:paraId="2C18A173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A27EF4">
              <w:t>Уменьшение арендной платы за земельные участки, находящиеся в государственной собственности Республики Алтай, предоставленные в аренду без торгов на 50 % от установленного размера</w:t>
            </w:r>
          </w:p>
        </w:tc>
        <w:tc>
          <w:tcPr>
            <w:tcW w:w="3260" w:type="dxa"/>
            <w:shd w:val="clear" w:color="auto" w:fill="FFFFFF"/>
          </w:tcPr>
          <w:p w14:paraId="47F6704D" w14:textId="776CF871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Юридические лица, реализующие масштабные инвестиционные проекты (приоритетные инвестиционные проекты)</w:t>
            </w:r>
          </w:p>
          <w:p w14:paraId="543F044D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/>
          </w:tcPr>
          <w:p w14:paraId="1094DF02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Реализация масштабного инвестиционного проекта со статусом регионального значения в одном из следующих направлений:</w:t>
            </w:r>
          </w:p>
          <w:p w14:paraId="3A3C0BD2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а) развитие коммунального хозяйства;</w:t>
            </w:r>
          </w:p>
          <w:p w14:paraId="2C9E44B1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б) развитие обрабатывающих производств;</w:t>
            </w:r>
          </w:p>
          <w:p w14:paraId="4EBE0621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в) развитие лесного хозяйства, рыбоводства;</w:t>
            </w:r>
          </w:p>
          <w:p w14:paraId="6AFDF2EE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г) производство электроэнергии;</w:t>
            </w:r>
          </w:p>
          <w:p w14:paraId="2B5D9796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д) развитие агропромышленного комплекса;</w:t>
            </w:r>
          </w:p>
          <w:p w14:paraId="408D2A89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е) развитие, строительство дорожной и транспортной инфраструктуры, транспортно-пересадочных узлов;</w:t>
            </w:r>
          </w:p>
          <w:p w14:paraId="02A5A9D5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ж) обращение с отходами производства и потребления;</w:t>
            </w:r>
          </w:p>
          <w:p w14:paraId="2870FE9D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з) развитие санаторно-курортной деятельности;</w:t>
            </w:r>
          </w:p>
          <w:p w14:paraId="11E4834A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и) деятельность в сфере телекоммуникаций, разработка программного обеспечения, деятельность в области информационных технологий;</w:t>
            </w:r>
          </w:p>
          <w:p w14:paraId="068D657C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к) жилищное строительство </w:t>
            </w:r>
          </w:p>
        </w:tc>
      </w:tr>
      <w:tr w:rsidR="00D152B4" w:rsidRPr="00A27EF4" w14:paraId="123F04EE" w14:textId="77777777" w:rsidTr="00A70BFC">
        <w:tc>
          <w:tcPr>
            <w:tcW w:w="3006" w:type="dxa"/>
            <w:shd w:val="clear" w:color="auto" w:fill="FFFFFF"/>
          </w:tcPr>
          <w:p w14:paraId="7C7BAA17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rFonts w:eastAsiaTheme="minorHAnsi"/>
                <w:highlight w:val="yellow"/>
                <w:lang w:eastAsia="en-US"/>
              </w:rPr>
              <w:t>Инвестиционный налоговый вычет по налогу на прибыль организаций на территории Республики Алтай</w:t>
            </w:r>
          </w:p>
        </w:tc>
        <w:tc>
          <w:tcPr>
            <w:tcW w:w="2694" w:type="dxa"/>
            <w:shd w:val="clear" w:color="auto" w:fill="FFFFFF"/>
          </w:tcPr>
          <w:p w14:paraId="2F393D8D" w14:textId="14681538" w:rsidR="00912BB4" w:rsidRPr="000E6B1C" w:rsidRDefault="00912BB4" w:rsidP="00F05D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rFonts w:eastAsiaTheme="minorHAnsi"/>
                <w:highlight w:val="yellow"/>
                <w:lang w:eastAsia="en-US"/>
              </w:rPr>
              <w:t>Закон Республики Алтай от 27</w:t>
            </w:r>
            <w:r w:rsidR="00F05DA3" w:rsidRPr="000E6B1C">
              <w:rPr>
                <w:rFonts w:eastAsiaTheme="minorHAnsi"/>
                <w:highlight w:val="yellow"/>
                <w:lang w:eastAsia="en-US"/>
              </w:rPr>
              <w:t xml:space="preserve"> ноября </w:t>
            </w:r>
            <w:r w:rsidRPr="000E6B1C">
              <w:rPr>
                <w:rFonts w:eastAsiaTheme="minorHAnsi"/>
                <w:highlight w:val="yellow"/>
                <w:lang w:eastAsia="en-US"/>
              </w:rPr>
              <w:t>2020 г. № 65-РЗ «Об инвестиционном налоговом вычете по налогу на прибыль организаций на территории Республики Алтай»</w:t>
            </w:r>
          </w:p>
        </w:tc>
        <w:tc>
          <w:tcPr>
            <w:tcW w:w="3260" w:type="dxa"/>
            <w:shd w:val="clear" w:color="auto" w:fill="FFFFFF"/>
          </w:tcPr>
          <w:p w14:paraId="41FB142D" w14:textId="609F98B3" w:rsidR="00912BB4" w:rsidRPr="000E6B1C" w:rsidRDefault="00912BB4" w:rsidP="009F0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E6B1C">
              <w:rPr>
                <w:rFonts w:eastAsiaTheme="minorHAnsi"/>
                <w:highlight w:val="yellow"/>
                <w:lang w:eastAsia="en-US"/>
              </w:rPr>
              <w:t xml:space="preserve">Размер </w:t>
            </w:r>
            <w:r w:rsidR="00E477CE" w:rsidRPr="000E6B1C">
              <w:rPr>
                <w:rFonts w:eastAsiaTheme="minorHAnsi"/>
                <w:highlight w:val="yellow"/>
                <w:lang w:eastAsia="en-US"/>
              </w:rPr>
              <w:t>инвестиционного налогового вычета,</w:t>
            </w:r>
            <w:r w:rsidRPr="000E6B1C">
              <w:rPr>
                <w:rFonts w:eastAsiaTheme="minorHAnsi"/>
                <w:highlight w:val="yellow"/>
                <w:lang w:eastAsia="en-US"/>
              </w:rPr>
              <w:t xml:space="preserve"> текущего налогового (отчетного) периода составляет в совокупности 90% суммы расходов, составляющей первоначальную стоимость основного средства</w:t>
            </w:r>
            <w:r w:rsidR="00F05DA3" w:rsidRPr="000E6B1C">
              <w:rPr>
                <w:rFonts w:eastAsiaTheme="minorHAnsi"/>
                <w:highlight w:val="yellow"/>
                <w:lang w:eastAsia="en-US"/>
              </w:rPr>
              <w:t xml:space="preserve"> (в соответствии с амортизационной группой)</w:t>
            </w:r>
            <w:r w:rsidRPr="000E6B1C">
              <w:rPr>
                <w:rFonts w:eastAsiaTheme="minorHAnsi"/>
                <w:highlight w:val="yellow"/>
                <w:lang w:eastAsia="en-US"/>
              </w:rPr>
              <w:t xml:space="preserve">. </w:t>
            </w:r>
          </w:p>
        </w:tc>
        <w:tc>
          <w:tcPr>
            <w:tcW w:w="3260" w:type="dxa"/>
            <w:shd w:val="clear" w:color="auto" w:fill="FFFFFF"/>
          </w:tcPr>
          <w:p w14:paraId="5841E6E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rFonts w:eastAsiaTheme="minorHAnsi"/>
                <w:highlight w:val="yellow"/>
                <w:lang w:eastAsia="en-US"/>
              </w:rPr>
              <w:t>Право на применение инвестиционного налогового вычета предоставляется налогоплательщикам налога на прибыль, при заполнении налоговой декларации.</w:t>
            </w:r>
          </w:p>
        </w:tc>
        <w:tc>
          <w:tcPr>
            <w:tcW w:w="3402" w:type="dxa"/>
            <w:shd w:val="clear" w:color="auto" w:fill="FFFFFF"/>
          </w:tcPr>
          <w:p w14:paraId="7343FC9D" w14:textId="20B02369" w:rsidR="00912BB4" w:rsidRPr="000E6B1C" w:rsidRDefault="00912BB4" w:rsidP="00F05DA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rFonts w:eastAsiaTheme="minorHAnsi"/>
                <w:highlight w:val="yellow"/>
                <w:lang w:eastAsia="en-US"/>
              </w:rPr>
              <w:t>Условия применения налогового вычета по налогу на прибыль указаны в статье 3 Закона Республики Алтай от 27</w:t>
            </w:r>
            <w:r w:rsidR="00F05DA3" w:rsidRPr="000E6B1C">
              <w:rPr>
                <w:rFonts w:eastAsiaTheme="minorHAnsi"/>
                <w:highlight w:val="yellow"/>
                <w:lang w:eastAsia="en-US"/>
              </w:rPr>
              <w:t xml:space="preserve"> ноября  </w:t>
            </w:r>
            <w:r w:rsidRPr="000E6B1C">
              <w:rPr>
                <w:rFonts w:eastAsiaTheme="minorHAnsi"/>
                <w:highlight w:val="yellow"/>
                <w:lang w:eastAsia="en-US"/>
              </w:rPr>
              <w:t>2020 г. № 65-РЗ</w:t>
            </w:r>
            <w:r w:rsidR="00F05DA3" w:rsidRPr="000E6B1C">
              <w:rPr>
                <w:rFonts w:eastAsiaTheme="minorHAnsi"/>
                <w:highlight w:val="yellow"/>
                <w:lang w:eastAsia="en-US"/>
              </w:rPr>
              <w:t>.</w:t>
            </w:r>
          </w:p>
        </w:tc>
      </w:tr>
      <w:tr w:rsidR="00D152B4" w:rsidRPr="00A27EF4" w14:paraId="7F88AFA6" w14:textId="77777777" w:rsidTr="004D5B76">
        <w:tc>
          <w:tcPr>
            <w:tcW w:w="15622" w:type="dxa"/>
            <w:gridSpan w:val="5"/>
            <w:shd w:val="clear" w:color="auto" w:fill="FFFFFF"/>
          </w:tcPr>
          <w:p w14:paraId="16ACD589" w14:textId="77777777" w:rsidR="00912BB4" w:rsidRPr="000E6B1C" w:rsidRDefault="00912BB4" w:rsidP="00912BB4">
            <w:pPr>
              <w:jc w:val="both"/>
              <w:rPr>
                <w:b/>
                <w:highlight w:val="yellow"/>
              </w:rPr>
            </w:pPr>
            <w:r w:rsidRPr="000E6B1C">
              <w:rPr>
                <w:b/>
                <w:highlight w:val="yellow"/>
              </w:rPr>
              <w:t>2. Нефинансовые меры поддержки</w:t>
            </w:r>
          </w:p>
        </w:tc>
      </w:tr>
      <w:tr w:rsidR="00D152B4" w:rsidRPr="000E6B1C" w14:paraId="5DE7B6D8" w14:textId="77777777" w:rsidTr="00A70BFC">
        <w:tc>
          <w:tcPr>
            <w:tcW w:w="3006" w:type="dxa"/>
            <w:shd w:val="clear" w:color="auto" w:fill="FFFFFF"/>
          </w:tcPr>
          <w:p w14:paraId="39C76D10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Придание инвестиционным проектам, реализуемым в Республике Алтай, статуса регионального значения</w:t>
            </w:r>
          </w:p>
          <w:p w14:paraId="32AFDF19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FFFFF"/>
          </w:tcPr>
          <w:p w14:paraId="200E8538" w14:textId="36466A10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Постановление Правительства Республики Алтай от 18 июля 2007 г</w:t>
            </w:r>
            <w:r w:rsidR="00F05DA3" w:rsidRPr="000E6B1C">
              <w:rPr>
                <w:highlight w:val="yellow"/>
              </w:rPr>
              <w:t>.</w:t>
            </w:r>
            <w:r w:rsidRPr="000E6B1C">
              <w:rPr>
                <w:highlight w:val="yellow"/>
              </w:rPr>
              <w:t xml:space="preserve"> № 140 «О статусе регионального значения для инвестиционных проектов, реализуемых в Республике Алтай»</w:t>
            </w:r>
          </w:p>
          <w:p w14:paraId="68198597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</w:tcPr>
          <w:p w14:paraId="0C77B9C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Пониженная налоговая ставка налога на прибыль, подлежащего зачислению в республиканский бюджет Республики Алтай в размере 13,5 процентов от налоговой базы </w:t>
            </w:r>
          </w:p>
        </w:tc>
        <w:tc>
          <w:tcPr>
            <w:tcW w:w="3260" w:type="dxa"/>
            <w:shd w:val="clear" w:color="auto" w:fill="FFFFFF"/>
          </w:tcPr>
          <w:p w14:paraId="681EA590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Юридические лица и индивидуальные предприниматели</w:t>
            </w:r>
          </w:p>
          <w:p w14:paraId="7AC26DD6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  <w:p w14:paraId="0FFC937F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14:paraId="67B32036" w14:textId="2922D19C" w:rsidR="00912BB4" w:rsidRPr="000E6B1C" w:rsidRDefault="00912BB4" w:rsidP="00F05DA3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Условия придания инвестиционному проекту статуса регионального значения указаны в </w:t>
            </w:r>
            <w:r w:rsidR="00F05DA3" w:rsidRPr="000E6B1C">
              <w:rPr>
                <w:highlight w:val="yellow"/>
              </w:rPr>
              <w:t xml:space="preserve">пункте </w:t>
            </w:r>
            <w:r w:rsidRPr="000E6B1C">
              <w:rPr>
                <w:highlight w:val="yellow"/>
              </w:rPr>
              <w:t xml:space="preserve">2 Положения о статусе регионального значения для инвестиционных проектов, реализуемых в Республике Алтай, утвержденного </w:t>
            </w:r>
            <w:r w:rsidR="00F05DA3" w:rsidRPr="000E6B1C">
              <w:rPr>
                <w:highlight w:val="yellow"/>
              </w:rPr>
              <w:t>п</w:t>
            </w:r>
            <w:r w:rsidRPr="000E6B1C">
              <w:rPr>
                <w:highlight w:val="yellow"/>
              </w:rPr>
              <w:t>остановлением Правительства Республики Алтай от 18 июля 2007 г</w:t>
            </w:r>
            <w:r w:rsidR="00F05DA3" w:rsidRPr="000E6B1C">
              <w:rPr>
                <w:highlight w:val="yellow"/>
              </w:rPr>
              <w:t>.</w:t>
            </w:r>
            <w:r w:rsidRPr="000E6B1C">
              <w:rPr>
                <w:highlight w:val="yellow"/>
              </w:rPr>
              <w:t xml:space="preserve"> № 140</w:t>
            </w:r>
          </w:p>
        </w:tc>
      </w:tr>
      <w:tr w:rsidR="00D152B4" w:rsidRPr="00A27EF4" w14:paraId="4AE047A2" w14:textId="77777777" w:rsidTr="00A70BFC">
        <w:tc>
          <w:tcPr>
            <w:tcW w:w="3006" w:type="dxa"/>
            <w:shd w:val="clear" w:color="auto" w:fill="FFFFFF"/>
          </w:tcPr>
          <w:p w14:paraId="1D5E66A5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Предоставление государственных гарантий Республики Алтай</w:t>
            </w:r>
          </w:p>
        </w:tc>
        <w:tc>
          <w:tcPr>
            <w:tcW w:w="2694" w:type="dxa"/>
            <w:shd w:val="clear" w:color="auto" w:fill="FFFFFF"/>
          </w:tcPr>
          <w:p w14:paraId="49948A2E" w14:textId="4911321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Закон Республики Алтай от 26 сентября 2008 </w:t>
            </w:r>
            <w:r w:rsidR="00A70BFC" w:rsidRPr="00A27EF4">
              <w:t>г.</w:t>
            </w:r>
            <w:r w:rsidRPr="00A27EF4">
              <w:t xml:space="preserve"> № 89-РЗ «О порядке предоставления государственных гарантий Республики Алтай»</w:t>
            </w:r>
          </w:p>
        </w:tc>
        <w:tc>
          <w:tcPr>
            <w:tcW w:w="3260" w:type="dxa"/>
            <w:shd w:val="clear" w:color="auto" w:fill="FFFFFF"/>
          </w:tcPr>
          <w:p w14:paraId="6285D010" w14:textId="302231C2" w:rsidR="00912BB4" w:rsidRPr="00A27EF4" w:rsidRDefault="00874E00" w:rsidP="00912BB4">
            <w:pPr>
              <w:jc w:val="both"/>
            </w:pPr>
            <w:r w:rsidRPr="00A27EF4">
              <w:t>-</w:t>
            </w:r>
          </w:p>
        </w:tc>
        <w:tc>
          <w:tcPr>
            <w:tcW w:w="3260" w:type="dxa"/>
            <w:shd w:val="clear" w:color="auto" w:fill="FFFFFF"/>
          </w:tcPr>
          <w:p w14:paraId="428BEF59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1) Муниципальные образования в Республике Алтай;</w:t>
            </w:r>
          </w:p>
          <w:p w14:paraId="0D69F4A3" w14:textId="77777777" w:rsidR="00912BB4" w:rsidRPr="00A27EF4" w:rsidRDefault="00912BB4" w:rsidP="00912BB4">
            <w:pPr>
              <w:jc w:val="both"/>
            </w:pPr>
            <w:r w:rsidRPr="00A27EF4">
              <w:t>2) юридические лица, зарегистрированные на территории Российской Федерации и осуществляющие деятельность на территории Республики Алтай</w:t>
            </w:r>
          </w:p>
        </w:tc>
        <w:tc>
          <w:tcPr>
            <w:tcW w:w="3402" w:type="dxa"/>
            <w:shd w:val="clear" w:color="auto" w:fill="FFFFFF"/>
          </w:tcPr>
          <w:p w14:paraId="34DAD9BF" w14:textId="3C69CE8A" w:rsidR="00912BB4" w:rsidRPr="00A27EF4" w:rsidRDefault="00912BB4" w:rsidP="00912BB4">
            <w:pPr>
              <w:jc w:val="both"/>
            </w:pPr>
            <w:r w:rsidRPr="00A27EF4">
              <w:t xml:space="preserve">Условия предоставления государственных гарантий указаны в статье 3 Закона Республики Алтай от 26 сентября 2008 </w:t>
            </w:r>
            <w:r w:rsidR="00A70BFC" w:rsidRPr="00A27EF4">
              <w:t>г.</w:t>
            </w:r>
            <w:r w:rsidRPr="00A27EF4">
              <w:t xml:space="preserve"> № 89-РЗ</w:t>
            </w:r>
          </w:p>
        </w:tc>
      </w:tr>
      <w:tr w:rsidR="003B393A" w:rsidRPr="00A27EF4" w14:paraId="06FADBD1" w14:textId="77777777" w:rsidTr="00A70BFC">
        <w:tc>
          <w:tcPr>
            <w:tcW w:w="3006" w:type="dxa"/>
            <w:shd w:val="clear" w:color="auto" w:fill="FFFFFF"/>
          </w:tcPr>
          <w:p w14:paraId="1928E420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Заключение соглашения о государственно-частном партнерстве, концессионного соглашения с Правительством Республики Алтай</w:t>
            </w:r>
          </w:p>
        </w:tc>
        <w:tc>
          <w:tcPr>
            <w:tcW w:w="2694" w:type="dxa"/>
            <w:shd w:val="clear" w:color="auto" w:fill="FFFFFF"/>
          </w:tcPr>
          <w:p w14:paraId="50C46409" w14:textId="60C62A29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0E6B1C">
              <w:rPr>
                <w:highlight w:val="yellow"/>
              </w:rPr>
              <w:t>Постановление Правительства Республики Алтай от 5 октября 2016 г. № 292 «О некоторых вопросах по реализации Федерального закона «О государственно-частном партнерстве, муниципально-частном партнерстве в РФ и внесении изменений в отдельные законодательные акты РФ»;</w:t>
            </w:r>
          </w:p>
          <w:p w14:paraId="193E80E4" w14:textId="2E876BA6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постановление Правительства Республики Алтай от 26 июня 2018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194 «О некоторых вопросах реализации Закона Республики Алтай «О полномочиях органов государственной власти Республики Алтай в сфере концессионных соглашений»</w:t>
            </w:r>
          </w:p>
        </w:tc>
        <w:tc>
          <w:tcPr>
            <w:tcW w:w="3260" w:type="dxa"/>
            <w:shd w:val="clear" w:color="auto" w:fill="FFFFFF"/>
          </w:tcPr>
          <w:p w14:paraId="0DE37995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0E6B1C">
              <w:rPr>
                <w:highlight w:val="yellow"/>
              </w:rPr>
              <w:t>Виды государственной поддержки развития государственно-частного партнерства в Республике Алтай – предоставление в аренду земельного участка или имущества, находящегося в государственной собственности</w:t>
            </w:r>
          </w:p>
        </w:tc>
        <w:tc>
          <w:tcPr>
            <w:tcW w:w="3260" w:type="dxa"/>
            <w:shd w:val="clear" w:color="auto" w:fill="FFFFFF"/>
          </w:tcPr>
          <w:p w14:paraId="6ABBF8EE" w14:textId="20A426A2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Частный партнер - российское юридическое лицо, с которым в соответствии с Федеральным законом от 21 июля 2015 г. № 224-ФЗ заключено соглашение о госуд</w:t>
            </w:r>
            <w:r w:rsidR="00F05DA3" w:rsidRPr="000E6B1C">
              <w:rPr>
                <w:highlight w:val="yellow"/>
              </w:rPr>
              <w:t>арственном-частного партнерстве.</w:t>
            </w:r>
          </w:p>
          <w:p w14:paraId="4849BE51" w14:textId="7C58BCEB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Индивидуальный предприниматель, российское или иностранное юридическое лицо, действующее без образования юридического лица по договору простого товарищества (договору о совместной деятельности)</w:t>
            </w:r>
            <w:r w:rsidR="00A70BFC" w:rsidRPr="000E6B1C">
              <w:rPr>
                <w:highlight w:val="yellow"/>
              </w:rPr>
              <w:t>,</w:t>
            </w:r>
            <w:r w:rsidRPr="000E6B1C">
              <w:rPr>
                <w:highlight w:val="yellow"/>
              </w:rPr>
              <w:t xml:space="preserve"> с которыми в соответствии с Федеральным законом от 13 июля 2015 г. №115-ФЗ заключено концессионное соглашение</w:t>
            </w:r>
          </w:p>
          <w:p w14:paraId="50170CEE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1F57E8B2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14:paraId="0A86AD2A" w14:textId="655C58A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В соответствии с процедурами Федерального закона от 13 июля 2015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224-ФЗ.</w:t>
            </w:r>
          </w:p>
          <w:p w14:paraId="6BADD615" w14:textId="019BC4E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В соответствии с процедурами Федерального закона от 21 июля 2005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115-ФЗ</w:t>
            </w:r>
          </w:p>
        </w:tc>
      </w:tr>
      <w:tr w:rsidR="00D152B4" w:rsidRPr="000E6B1C" w14:paraId="657126EE" w14:textId="77777777" w:rsidTr="00A70BFC">
        <w:tc>
          <w:tcPr>
            <w:tcW w:w="3006" w:type="dxa"/>
            <w:shd w:val="clear" w:color="auto" w:fill="FFFFFF"/>
          </w:tcPr>
          <w:p w14:paraId="60CFA1E3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Предоставление земельных участков в аренду без торгов</w:t>
            </w:r>
          </w:p>
        </w:tc>
        <w:tc>
          <w:tcPr>
            <w:tcW w:w="2694" w:type="dxa"/>
            <w:shd w:val="clear" w:color="auto" w:fill="FFFFFF"/>
          </w:tcPr>
          <w:p w14:paraId="18826DD0" w14:textId="05BC9447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Закон Республики Алтай от 11 мая 2016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</w:t>
            </w:r>
          </w:p>
          <w:p w14:paraId="5EBB9110" w14:textId="12AA2DE3" w:rsidR="00912BB4" w:rsidRPr="000E6B1C" w:rsidRDefault="00912BB4" w:rsidP="00912BB4">
            <w:pPr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постановление Правительства Республики Алтай от 15 ноября 2016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328 </w:t>
            </w:r>
          </w:p>
        </w:tc>
        <w:tc>
          <w:tcPr>
            <w:tcW w:w="3260" w:type="dxa"/>
            <w:shd w:val="clear" w:color="auto" w:fill="FFFFFF"/>
          </w:tcPr>
          <w:p w14:paraId="5CB8FE1C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0E6B1C">
              <w:rPr>
                <w:highlight w:val="yellow"/>
              </w:rPr>
              <w:t>-</w:t>
            </w:r>
          </w:p>
        </w:tc>
        <w:tc>
          <w:tcPr>
            <w:tcW w:w="3260" w:type="dxa"/>
            <w:shd w:val="clear" w:color="auto" w:fill="FFFFFF"/>
          </w:tcPr>
          <w:p w14:paraId="3FF95635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Юридические лица, реализующие масштабные инвестиционные проекты </w:t>
            </w:r>
          </w:p>
          <w:p w14:paraId="5B6D0785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14:paraId="00C6521C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Реализация масштабного инвестиционного проекта в одном из следующих направлений:</w:t>
            </w:r>
          </w:p>
          <w:p w14:paraId="5348B903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а) развитие коммунального хозяйства;</w:t>
            </w:r>
          </w:p>
          <w:p w14:paraId="27EE94D0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б) развитие обрабатывающих производств;</w:t>
            </w:r>
          </w:p>
          <w:p w14:paraId="06CFC403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в) развитие лесного хозяйства, рыбоводства;</w:t>
            </w:r>
          </w:p>
          <w:p w14:paraId="6B9F4F6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г) производство электроэнергии;</w:t>
            </w:r>
          </w:p>
          <w:p w14:paraId="59B5F19E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д) развитие агропромышленного комплекса;</w:t>
            </w:r>
          </w:p>
          <w:p w14:paraId="34031417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е) развитие, строительство дорожной и транспортной инфраструктуры, транспортно-пересадочных узлов;</w:t>
            </w:r>
          </w:p>
          <w:p w14:paraId="75267A1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ж) обращение с отходами производства и потребления;</w:t>
            </w:r>
          </w:p>
          <w:p w14:paraId="6026A5FC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з) развитие санаторно-курортной деятельности;</w:t>
            </w:r>
          </w:p>
          <w:p w14:paraId="45BAA876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>и) деятельность в сфере телекоммуникаций, разработка программного обеспечения, деятельность в области информационных технологий;</w:t>
            </w:r>
          </w:p>
          <w:p w14:paraId="24DD90A2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к) жилищное строительство </w:t>
            </w:r>
          </w:p>
          <w:p w14:paraId="6302618E" w14:textId="77777777" w:rsidR="00912BB4" w:rsidRPr="000E6B1C" w:rsidRDefault="00912BB4" w:rsidP="00912BB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6D656218" w14:textId="77777777" w:rsidR="00912BB4" w:rsidRPr="000E6B1C" w:rsidRDefault="00912BB4" w:rsidP="00912BB4">
            <w:pPr>
              <w:jc w:val="both"/>
              <w:rPr>
                <w:highlight w:val="yellow"/>
              </w:rPr>
            </w:pPr>
          </w:p>
        </w:tc>
      </w:tr>
      <w:tr w:rsidR="00D152B4" w:rsidRPr="00A27EF4" w14:paraId="3C627589" w14:textId="77777777" w:rsidTr="004D5B76">
        <w:tc>
          <w:tcPr>
            <w:tcW w:w="15622" w:type="dxa"/>
            <w:gridSpan w:val="5"/>
            <w:shd w:val="clear" w:color="auto" w:fill="FFFFFF"/>
          </w:tcPr>
          <w:p w14:paraId="40EF6E2C" w14:textId="77777777" w:rsidR="00912BB4" w:rsidRPr="00A27EF4" w:rsidRDefault="00912BB4" w:rsidP="00912BB4">
            <w:pPr>
              <w:jc w:val="both"/>
              <w:rPr>
                <w:b/>
              </w:rPr>
            </w:pPr>
            <w:r w:rsidRPr="00A27EF4">
              <w:rPr>
                <w:b/>
              </w:rPr>
              <w:t>3. Прочие виды поддержки (в т.ч. меры по повышению инвестиционной привлекательности региона)</w:t>
            </w:r>
          </w:p>
        </w:tc>
      </w:tr>
      <w:tr w:rsidR="00D152B4" w:rsidRPr="00A27EF4" w14:paraId="6D94A6E3" w14:textId="77777777" w:rsidTr="00A70BFC">
        <w:tc>
          <w:tcPr>
            <w:tcW w:w="3006" w:type="dxa"/>
            <w:shd w:val="clear" w:color="auto" w:fill="FFFFFF"/>
          </w:tcPr>
          <w:p w14:paraId="2843E3A9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Проведение рекламной кампании, размещение информации в СМИ, создание и поддержка Интернет-ресурсов, изготовление стендов, баннеров и другой продукции, направленной на повышение инвестиционной привлекательности</w:t>
            </w:r>
          </w:p>
          <w:p w14:paraId="4F818A88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FFFFFF"/>
          </w:tcPr>
          <w:p w14:paraId="37AC6FD4" w14:textId="488FCAA2" w:rsidR="00912BB4" w:rsidRPr="00A27EF4" w:rsidRDefault="00912BB4" w:rsidP="009F0934">
            <w:pPr>
              <w:autoSpaceDE w:val="0"/>
              <w:autoSpaceDN w:val="0"/>
              <w:adjustRightInd w:val="0"/>
              <w:jc w:val="both"/>
            </w:pPr>
            <w:r w:rsidRPr="00A27EF4">
              <w:t xml:space="preserve">Постановление Правительства Республики Алтай от 29 июня 2018 </w:t>
            </w:r>
            <w:r w:rsidR="00A70BFC" w:rsidRPr="00A27EF4">
              <w:t>г.</w:t>
            </w:r>
            <w:r w:rsidRPr="00A27EF4">
              <w:t xml:space="preserve"> № 201 «Об утверждении государственной программы Республики Алтай «Развитие экономического потенциала и предпринимательства» - основное мероприятие «Создание условий развития промышленности и улучшения инвестиционного климата»</w:t>
            </w:r>
          </w:p>
        </w:tc>
        <w:tc>
          <w:tcPr>
            <w:tcW w:w="3260" w:type="dxa"/>
            <w:shd w:val="clear" w:color="auto" w:fill="FFFFFF"/>
          </w:tcPr>
          <w:p w14:paraId="6D4AEB7C" w14:textId="77777777" w:rsidR="00912BB4" w:rsidRPr="00A27EF4" w:rsidRDefault="00912BB4" w:rsidP="00912BB4">
            <w:pPr>
              <w:jc w:val="both"/>
            </w:pPr>
            <w:r w:rsidRPr="00A27EF4">
              <w:t>Мера поддержки направлена на повышение инвестиционной привлекательности региона.</w:t>
            </w:r>
          </w:p>
        </w:tc>
        <w:tc>
          <w:tcPr>
            <w:tcW w:w="3260" w:type="dxa"/>
            <w:shd w:val="clear" w:color="auto" w:fill="FFFFFF"/>
          </w:tcPr>
          <w:p w14:paraId="6E38DB38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Юридические лица или индивидуальные предприниматели</w:t>
            </w:r>
          </w:p>
          <w:p w14:paraId="163EF832" w14:textId="77777777" w:rsidR="00912BB4" w:rsidRPr="00A27EF4" w:rsidRDefault="00912BB4" w:rsidP="00912BB4">
            <w:pPr>
              <w:jc w:val="both"/>
            </w:pPr>
          </w:p>
        </w:tc>
        <w:tc>
          <w:tcPr>
            <w:tcW w:w="3402" w:type="dxa"/>
            <w:shd w:val="clear" w:color="auto" w:fill="FFFFFF"/>
          </w:tcPr>
          <w:p w14:paraId="08C44B97" w14:textId="77777777" w:rsidR="00912BB4" w:rsidRPr="00A27EF4" w:rsidRDefault="00912BB4" w:rsidP="00912BB4">
            <w:pPr>
              <w:jc w:val="both"/>
            </w:pPr>
            <w:r w:rsidRPr="00A27EF4">
              <w:t>Мера поддержки направлена на повышение инвестиционной привлекательности региона.</w:t>
            </w:r>
          </w:p>
        </w:tc>
      </w:tr>
      <w:tr w:rsidR="00D152B4" w:rsidRPr="00A27EF4" w14:paraId="64488B6E" w14:textId="77777777" w:rsidTr="00A70BFC">
        <w:trPr>
          <w:trHeight w:val="58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33CB" w14:textId="77777777" w:rsidR="00912BB4" w:rsidRPr="00A27EF4" w:rsidRDefault="00F61FDA" w:rsidP="00912BB4">
            <w:pPr>
              <w:shd w:val="clear" w:color="auto" w:fill="FFFFFF"/>
              <w:jc w:val="both"/>
            </w:pPr>
            <w:r w:rsidRPr="00A27EF4">
              <w:rPr>
                <w:lang w:eastAsia="ar-SA"/>
              </w:rPr>
              <w:t>П</w:t>
            </w:r>
            <w:r w:rsidR="00912BB4" w:rsidRPr="00A27EF4">
              <w:rPr>
                <w:lang w:eastAsia="ar-SA"/>
              </w:rPr>
              <w:t>редоставление бренда Горный Алтай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F127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Приказ Минэкономразвития РА «Об использовании регионального бренда (товарного знака, знака обслуживания) № 187-ОД от 04.08.2017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E2921" w14:textId="5954D838" w:rsidR="009F0934" w:rsidRPr="00A27EF4" w:rsidRDefault="00912BB4" w:rsidP="009F0934">
            <w:pPr>
              <w:shd w:val="clear" w:color="auto" w:fill="FFFFFF"/>
              <w:jc w:val="both"/>
              <w:rPr>
                <w:lang w:eastAsia="ar-SA"/>
              </w:rPr>
            </w:pPr>
            <w:r w:rsidRPr="00A27EF4">
              <w:rPr>
                <w:lang w:eastAsia="ar-SA"/>
              </w:rPr>
              <w:t>Предоставление права использования Товарного знака является продвижение продукции, товаров, услуг, произведенных и оказываемых на территории Республики Алтай, направленных на российский и межд</w:t>
            </w:r>
            <w:r w:rsidR="00C23CAF" w:rsidRPr="00A27EF4">
              <w:rPr>
                <w:lang w:eastAsia="ar-SA"/>
              </w:rPr>
              <w:t xml:space="preserve">ународный рынок, также </w:t>
            </w:r>
            <w:r w:rsidRPr="00A27EF4">
              <w:rPr>
                <w:lang w:eastAsia="ar-SA"/>
              </w:rPr>
              <w:t>позиционирование Товарного знака, к</w:t>
            </w:r>
            <w:r w:rsidR="009F0934" w:rsidRPr="00A27EF4">
              <w:rPr>
                <w:lang w:eastAsia="ar-SA"/>
              </w:rPr>
              <w:t>ак единого  узнаваемого образа</w:t>
            </w:r>
            <w:r w:rsidRPr="00A27EF4">
              <w:rPr>
                <w:lang w:eastAsia="ar-SA"/>
              </w:rPr>
              <w:t xml:space="preserve"> Республики Алтай, создание наиболее благоприятных условий для производителей высококачественных, экологически чистых товаров,  повышение престижа Республики Алтай, как  потенциального перспективного</w:t>
            </w:r>
            <w:r w:rsidR="00E562CD" w:rsidRPr="00A27EF4">
              <w:rPr>
                <w:lang w:eastAsia="ar-SA"/>
              </w:rPr>
              <w:t xml:space="preserve"> региона  по производству товаро</w:t>
            </w:r>
            <w:r w:rsidRPr="00A27EF4">
              <w:rPr>
                <w:lang w:eastAsia="ar-SA"/>
              </w:rPr>
              <w:t xml:space="preserve">в и оказанию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CA72A" w14:textId="77777777" w:rsidR="00912BB4" w:rsidRPr="00A27EF4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A27EF4">
              <w:t>Субъекты малого и среднего предпринимательства, осуществляющие деятельность на территории Республики Алтай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B75E" w14:textId="77777777" w:rsidR="00912BB4" w:rsidRPr="00A27EF4" w:rsidRDefault="00912BB4" w:rsidP="00912BB4">
            <w:pPr>
              <w:jc w:val="both"/>
            </w:pPr>
            <w:r w:rsidRPr="00A27EF4">
              <w:t xml:space="preserve">Условия предоставления бренда Горный Алтай указаны в Разделе </w:t>
            </w:r>
            <w:r w:rsidRPr="00A27EF4">
              <w:rPr>
                <w:lang w:val="en-US"/>
              </w:rPr>
              <w:t>III</w:t>
            </w:r>
            <w:r w:rsidRPr="00A27EF4">
              <w:t xml:space="preserve"> Положения об использовании регионального бренда (товарного знака, знака обслуживания), утвержденного Приказом Минэкономразвития РА от 04.08.2017 № 187-ОД</w:t>
            </w:r>
          </w:p>
        </w:tc>
      </w:tr>
      <w:tr w:rsidR="00DB6DD2" w:rsidRPr="000E6B1C" w14:paraId="65EB62BB" w14:textId="77777777" w:rsidTr="00A70BFC">
        <w:trPr>
          <w:trHeight w:val="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9E595" w14:textId="77777777" w:rsidR="00912BB4" w:rsidRPr="000E6B1C" w:rsidRDefault="00912BB4" w:rsidP="00912B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E6B1C">
              <w:rPr>
                <w:highlight w:val="yellow"/>
              </w:rPr>
              <w:t>Осуществление комплексного сопровождения инвестиционных проектов по принципу «одного окна» на территории Республики Алтай (обеспечение режима «одного окна» для инвесторов)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9712D" w14:textId="4F8CF78B" w:rsidR="00912BB4" w:rsidRPr="000E6B1C" w:rsidRDefault="00912BB4" w:rsidP="00912B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Приказ Министерства экономического развития Республики </w:t>
            </w:r>
            <w:r w:rsidR="00E477CE" w:rsidRPr="000E6B1C">
              <w:rPr>
                <w:highlight w:val="yellow"/>
              </w:rPr>
              <w:t>Алтай от</w:t>
            </w:r>
            <w:r w:rsidRPr="000E6B1C">
              <w:rPr>
                <w:highlight w:val="yellow"/>
              </w:rPr>
              <w:t xml:space="preserve"> </w:t>
            </w:r>
            <w:r w:rsidR="00DB6DD2" w:rsidRPr="000E6B1C">
              <w:rPr>
                <w:highlight w:val="yellow"/>
              </w:rPr>
              <w:t xml:space="preserve">5 февраля 2020 </w:t>
            </w:r>
            <w:r w:rsidR="00A70BFC" w:rsidRPr="000E6B1C">
              <w:rPr>
                <w:highlight w:val="yellow"/>
              </w:rPr>
              <w:t>г.</w:t>
            </w:r>
            <w:r w:rsidR="00DB6DD2" w:rsidRPr="000E6B1C">
              <w:rPr>
                <w:highlight w:val="yellow"/>
              </w:rPr>
              <w:t xml:space="preserve"> № </w:t>
            </w:r>
            <w:r w:rsidRPr="000E6B1C">
              <w:rPr>
                <w:highlight w:val="yellow"/>
              </w:rPr>
              <w:t>28-ОД</w:t>
            </w:r>
          </w:p>
          <w:p w14:paraId="7DC7A256" w14:textId="77777777" w:rsidR="00912BB4" w:rsidRPr="000E6B1C" w:rsidRDefault="00912BB4" w:rsidP="009F09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E6B1C">
              <w:rPr>
                <w:highlight w:val="yellow"/>
              </w:rPr>
              <w:t>«Об утверждении Порядка осуществления комплексного сопровождения инвестиционных проектов по принципу «одного окна»</w:t>
            </w:r>
            <w:r w:rsidR="009F0934" w:rsidRPr="000E6B1C">
              <w:rPr>
                <w:highlight w:val="yellow"/>
              </w:rPr>
              <w:t xml:space="preserve"> на территории 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BB905" w14:textId="77777777" w:rsidR="00912BB4" w:rsidRPr="000E6B1C" w:rsidRDefault="00912BB4" w:rsidP="00912BB4">
            <w:pPr>
              <w:rPr>
                <w:highlight w:val="yellow"/>
              </w:rPr>
            </w:pPr>
            <w:r w:rsidRPr="000E6B1C">
              <w:rPr>
                <w:highlight w:val="yellow"/>
              </w:rPr>
              <w:t>Оказание информационных и консультационных услуг, обеспечение межведомственного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5F7B7" w14:textId="77777777" w:rsidR="00912BB4" w:rsidRPr="000E6B1C" w:rsidRDefault="00912BB4" w:rsidP="00912B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E6B1C">
              <w:rPr>
                <w:highlight w:val="yellow"/>
              </w:rPr>
              <w:t>Инициаторы инвестиционных проектов - юридические лица или индивидуальные предприниматели, заинтересованные в реализации инвестиционного проекта на территории Республики Алтай.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D0DE9" w14:textId="46FF1C3E" w:rsidR="00912BB4" w:rsidRPr="000E6B1C" w:rsidRDefault="00912BB4" w:rsidP="009F09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E6B1C">
              <w:rPr>
                <w:highlight w:val="yellow"/>
              </w:rPr>
              <w:t xml:space="preserve">Условия комплексного сопровождения инвестиционных проектов указаны в разделе </w:t>
            </w:r>
            <w:r w:rsidRPr="000E6B1C">
              <w:rPr>
                <w:highlight w:val="yellow"/>
                <w:lang w:val="en-US"/>
              </w:rPr>
              <w:t>III</w:t>
            </w:r>
            <w:r w:rsidRPr="000E6B1C">
              <w:rPr>
                <w:highlight w:val="yellow"/>
              </w:rPr>
              <w:t xml:space="preserve"> Порядка осуществления комплексного сопровождения инвестиционных проектов по принципу «одного окна» на территории Республики Алтай, утвержденного Приказом Министерства экономического развития и имущественных отношений Республики </w:t>
            </w:r>
            <w:r w:rsidR="00E477CE" w:rsidRPr="000E6B1C">
              <w:rPr>
                <w:highlight w:val="yellow"/>
              </w:rPr>
              <w:t>Алтай от</w:t>
            </w:r>
            <w:r w:rsidR="00DB6DD2" w:rsidRPr="000E6B1C">
              <w:rPr>
                <w:highlight w:val="yellow"/>
              </w:rPr>
              <w:t xml:space="preserve"> 5</w:t>
            </w:r>
            <w:r w:rsidRPr="000E6B1C">
              <w:rPr>
                <w:highlight w:val="yellow"/>
              </w:rPr>
              <w:t xml:space="preserve"> февраля 2020 </w:t>
            </w:r>
            <w:r w:rsidR="00A70BFC" w:rsidRPr="000E6B1C">
              <w:rPr>
                <w:highlight w:val="yellow"/>
              </w:rPr>
              <w:t>г.</w:t>
            </w:r>
            <w:r w:rsidRPr="000E6B1C">
              <w:rPr>
                <w:highlight w:val="yellow"/>
              </w:rPr>
              <w:t xml:space="preserve"> № 28-ОД</w:t>
            </w:r>
          </w:p>
        </w:tc>
      </w:tr>
    </w:tbl>
    <w:p w14:paraId="12379DE4" w14:textId="77777777" w:rsidR="005E55C8" w:rsidRPr="006F1773" w:rsidRDefault="005E55C8" w:rsidP="00C47A77"/>
    <w:sectPr w:rsidR="005E55C8" w:rsidRPr="006F1773" w:rsidSect="00160549">
      <w:headerReference w:type="default" r:id="rId7"/>
      <w:pgSz w:w="16838" w:h="11906" w:orient="landscape"/>
      <w:pgMar w:top="85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24DE" w14:textId="77777777" w:rsidR="00160549" w:rsidRDefault="00160549" w:rsidP="00844D2F">
      <w:r>
        <w:separator/>
      </w:r>
    </w:p>
  </w:endnote>
  <w:endnote w:type="continuationSeparator" w:id="0">
    <w:p w14:paraId="08BA994A" w14:textId="77777777" w:rsidR="00160549" w:rsidRDefault="00160549" w:rsidP="0084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A4C1" w14:textId="77777777" w:rsidR="00160549" w:rsidRDefault="00160549" w:rsidP="00844D2F">
      <w:r>
        <w:separator/>
      </w:r>
    </w:p>
  </w:footnote>
  <w:footnote w:type="continuationSeparator" w:id="0">
    <w:p w14:paraId="7F027401" w14:textId="77777777" w:rsidR="00160549" w:rsidRDefault="00160549" w:rsidP="0084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071215"/>
      <w:docPartObj>
        <w:docPartGallery w:val="Page Numbers (Top of Page)"/>
        <w:docPartUnique/>
      </w:docPartObj>
    </w:sdtPr>
    <w:sdtEndPr/>
    <w:sdtContent>
      <w:p w14:paraId="77A1BFB1" w14:textId="074DB04A" w:rsidR="004D5B76" w:rsidRDefault="004D5B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1C">
          <w:rPr>
            <w:noProof/>
          </w:rPr>
          <w:t>20</w:t>
        </w:r>
        <w:r>
          <w:fldChar w:fldCharType="end"/>
        </w:r>
      </w:p>
    </w:sdtContent>
  </w:sdt>
  <w:p w14:paraId="1343DC52" w14:textId="77777777" w:rsidR="004D5B76" w:rsidRDefault="004D5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2F"/>
    <w:rsid w:val="0000218E"/>
    <w:rsid w:val="00003566"/>
    <w:rsid w:val="000125C6"/>
    <w:rsid w:val="00014C1C"/>
    <w:rsid w:val="00014C2F"/>
    <w:rsid w:val="00034179"/>
    <w:rsid w:val="00057A32"/>
    <w:rsid w:val="000626FB"/>
    <w:rsid w:val="00080160"/>
    <w:rsid w:val="00085867"/>
    <w:rsid w:val="0009726C"/>
    <w:rsid w:val="000A376F"/>
    <w:rsid w:val="000A48E3"/>
    <w:rsid w:val="000B7DE3"/>
    <w:rsid w:val="000C7995"/>
    <w:rsid w:val="000D0D3B"/>
    <w:rsid w:val="000E0996"/>
    <w:rsid w:val="000E201C"/>
    <w:rsid w:val="000E6B1C"/>
    <w:rsid w:val="000F1C7D"/>
    <w:rsid w:val="00101A03"/>
    <w:rsid w:val="00111095"/>
    <w:rsid w:val="00160549"/>
    <w:rsid w:val="00160994"/>
    <w:rsid w:val="00190AC4"/>
    <w:rsid w:val="00194862"/>
    <w:rsid w:val="0019499D"/>
    <w:rsid w:val="001A7F4A"/>
    <w:rsid w:val="001B1370"/>
    <w:rsid w:val="001B5DA4"/>
    <w:rsid w:val="001C298E"/>
    <w:rsid w:val="001D128F"/>
    <w:rsid w:val="001D33B4"/>
    <w:rsid w:val="001D4D39"/>
    <w:rsid w:val="001E34B0"/>
    <w:rsid w:val="001E74CE"/>
    <w:rsid w:val="00210DA1"/>
    <w:rsid w:val="00222A4D"/>
    <w:rsid w:val="002301A5"/>
    <w:rsid w:val="00237DE5"/>
    <w:rsid w:val="00257709"/>
    <w:rsid w:val="00273CA7"/>
    <w:rsid w:val="002A0EAB"/>
    <w:rsid w:val="002B156E"/>
    <w:rsid w:val="002B276F"/>
    <w:rsid w:val="002B4E99"/>
    <w:rsid w:val="002B6870"/>
    <w:rsid w:val="002D1B9C"/>
    <w:rsid w:val="002D6EED"/>
    <w:rsid w:val="002F0D61"/>
    <w:rsid w:val="00301DF9"/>
    <w:rsid w:val="00311719"/>
    <w:rsid w:val="0031334B"/>
    <w:rsid w:val="0034007C"/>
    <w:rsid w:val="003515DF"/>
    <w:rsid w:val="00364441"/>
    <w:rsid w:val="00372819"/>
    <w:rsid w:val="00384CEE"/>
    <w:rsid w:val="003A3673"/>
    <w:rsid w:val="003B393A"/>
    <w:rsid w:val="003B7D98"/>
    <w:rsid w:val="003B7FE8"/>
    <w:rsid w:val="004343B5"/>
    <w:rsid w:val="00435887"/>
    <w:rsid w:val="004444A7"/>
    <w:rsid w:val="00446E6B"/>
    <w:rsid w:val="0046200B"/>
    <w:rsid w:val="004937DC"/>
    <w:rsid w:val="00496C0A"/>
    <w:rsid w:val="004D5B76"/>
    <w:rsid w:val="004F4E5B"/>
    <w:rsid w:val="0051692A"/>
    <w:rsid w:val="0053444F"/>
    <w:rsid w:val="00537BA5"/>
    <w:rsid w:val="00575F5D"/>
    <w:rsid w:val="005A0E18"/>
    <w:rsid w:val="005A7403"/>
    <w:rsid w:val="005B1C91"/>
    <w:rsid w:val="005D0556"/>
    <w:rsid w:val="005D5C79"/>
    <w:rsid w:val="005E55C8"/>
    <w:rsid w:val="005E5723"/>
    <w:rsid w:val="0060027A"/>
    <w:rsid w:val="006138E4"/>
    <w:rsid w:val="00623AF4"/>
    <w:rsid w:val="006250F9"/>
    <w:rsid w:val="00626982"/>
    <w:rsid w:val="006417AF"/>
    <w:rsid w:val="0064713E"/>
    <w:rsid w:val="00661F49"/>
    <w:rsid w:val="00666F7C"/>
    <w:rsid w:val="00671C2E"/>
    <w:rsid w:val="006737FD"/>
    <w:rsid w:val="00675C86"/>
    <w:rsid w:val="00677090"/>
    <w:rsid w:val="00677E1C"/>
    <w:rsid w:val="006805DE"/>
    <w:rsid w:val="0068681C"/>
    <w:rsid w:val="006A0A55"/>
    <w:rsid w:val="006C0CAA"/>
    <w:rsid w:val="006C352A"/>
    <w:rsid w:val="006F1773"/>
    <w:rsid w:val="00724AE8"/>
    <w:rsid w:val="00735CC1"/>
    <w:rsid w:val="0074601D"/>
    <w:rsid w:val="00747F8B"/>
    <w:rsid w:val="00764EF9"/>
    <w:rsid w:val="00770151"/>
    <w:rsid w:val="00772F37"/>
    <w:rsid w:val="00773175"/>
    <w:rsid w:val="00776B4B"/>
    <w:rsid w:val="00777FE2"/>
    <w:rsid w:val="00791FC8"/>
    <w:rsid w:val="007B3006"/>
    <w:rsid w:val="007C7001"/>
    <w:rsid w:val="007D2521"/>
    <w:rsid w:val="007D3E1D"/>
    <w:rsid w:val="007D7932"/>
    <w:rsid w:val="007E7BB0"/>
    <w:rsid w:val="00806951"/>
    <w:rsid w:val="00814438"/>
    <w:rsid w:val="00844D2F"/>
    <w:rsid w:val="00874E00"/>
    <w:rsid w:val="0088767D"/>
    <w:rsid w:val="008933D2"/>
    <w:rsid w:val="00893D7B"/>
    <w:rsid w:val="008A5AFF"/>
    <w:rsid w:val="008B1A3B"/>
    <w:rsid w:val="008B437B"/>
    <w:rsid w:val="008B48B8"/>
    <w:rsid w:val="008B636D"/>
    <w:rsid w:val="00912BB4"/>
    <w:rsid w:val="00917546"/>
    <w:rsid w:val="009472D7"/>
    <w:rsid w:val="00950023"/>
    <w:rsid w:val="00950416"/>
    <w:rsid w:val="00986EA1"/>
    <w:rsid w:val="009B54EF"/>
    <w:rsid w:val="009B778D"/>
    <w:rsid w:val="009C07DF"/>
    <w:rsid w:val="009E1148"/>
    <w:rsid w:val="009E1580"/>
    <w:rsid w:val="009F0934"/>
    <w:rsid w:val="00A17AE7"/>
    <w:rsid w:val="00A2053C"/>
    <w:rsid w:val="00A2383B"/>
    <w:rsid w:val="00A27EF4"/>
    <w:rsid w:val="00A660E5"/>
    <w:rsid w:val="00A67984"/>
    <w:rsid w:val="00A70BFC"/>
    <w:rsid w:val="00A83F49"/>
    <w:rsid w:val="00A87192"/>
    <w:rsid w:val="00AA00E9"/>
    <w:rsid w:val="00AD0374"/>
    <w:rsid w:val="00AF0057"/>
    <w:rsid w:val="00AF55B7"/>
    <w:rsid w:val="00B13C82"/>
    <w:rsid w:val="00B262ED"/>
    <w:rsid w:val="00B27AB4"/>
    <w:rsid w:val="00B465CA"/>
    <w:rsid w:val="00B516B3"/>
    <w:rsid w:val="00B56D68"/>
    <w:rsid w:val="00B703C0"/>
    <w:rsid w:val="00B70925"/>
    <w:rsid w:val="00B75FF3"/>
    <w:rsid w:val="00B8008C"/>
    <w:rsid w:val="00B82970"/>
    <w:rsid w:val="00B90106"/>
    <w:rsid w:val="00BA00AA"/>
    <w:rsid w:val="00BA3818"/>
    <w:rsid w:val="00BB1ED5"/>
    <w:rsid w:val="00BC1553"/>
    <w:rsid w:val="00BC4B9D"/>
    <w:rsid w:val="00BC6828"/>
    <w:rsid w:val="00BD2DAF"/>
    <w:rsid w:val="00BD68C7"/>
    <w:rsid w:val="00BE0EBC"/>
    <w:rsid w:val="00BE2A1D"/>
    <w:rsid w:val="00BF1124"/>
    <w:rsid w:val="00C001D0"/>
    <w:rsid w:val="00C23CAF"/>
    <w:rsid w:val="00C45A0C"/>
    <w:rsid w:val="00C47A77"/>
    <w:rsid w:val="00C670CC"/>
    <w:rsid w:val="00C721A8"/>
    <w:rsid w:val="00C734D6"/>
    <w:rsid w:val="00C81BA5"/>
    <w:rsid w:val="00C92662"/>
    <w:rsid w:val="00CA3238"/>
    <w:rsid w:val="00CB4666"/>
    <w:rsid w:val="00CB48DE"/>
    <w:rsid w:val="00D152B4"/>
    <w:rsid w:val="00D71813"/>
    <w:rsid w:val="00DA382B"/>
    <w:rsid w:val="00DB06A2"/>
    <w:rsid w:val="00DB6DD2"/>
    <w:rsid w:val="00DC5711"/>
    <w:rsid w:val="00DD16E4"/>
    <w:rsid w:val="00DE4511"/>
    <w:rsid w:val="00E05DE2"/>
    <w:rsid w:val="00E1225F"/>
    <w:rsid w:val="00E17CA2"/>
    <w:rsid w:val="00E221B1"/>
    <w:rsid w:val="00E34631"/>
    <w:rsid w:val="00E34D6E"/>
    <w:rsid w:val="00E37A89"/>
    <w:rsid w:val="00E470C4"/>
    <w:rsid w:val="00E477CE"/>
    <w:rsid w:val="00E562CD"/>
    <w:rsid w:val="00E62059"/>
    <w:rsid w:val="00E65CE8"/>
    <w:rsid w:val="00E73815"/>
    <w:rsid w:val="00E7410B"/>
    <w:rsid w:val="00E8274A"/>
    <w:rsid w:val="00E84332"/>
    <w:rsid w:val="00EA10F8"/>
    <w:rsid w:val="00ED56BC"/>
    <w:rsid w:val="00EE231E"/>
    <w:rsid w:val="00F05DA3"/>
    <w:rsid w:val="00F0659D"/>
    <w:rsid w:val="00F13E0B"/>
    <w:rsid w:val="00F402D5"/>
    <w:rsid w:val="00F500A0"/>
    <w:rsid w:val="00F61FDA"/>
    <w:rsid w:val="00F9102D"/>
    <w:rsid w:val="00F91F07"/>
    <w:rsid w:val="00FA403C"/>
    <w:rsid w:val="00FB2BCA"/>
    <w:rsid w:val="00FB772C"/>
    <w:rsid w:val="00FC0693"/>
    <w:rsid w:val="00FE5F7F"/>
    <w:rsid w:val="00FF07E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1746"/>
  <w15:chartTrackingRefBased/>
  <w15:docId w15:val="{F92FE149-5B04-440A-9E50-E1D3925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4D2F"/>
  </w:style>
  <w:style w:type="paragraph" w:styleId="a5">
    <w:name w:val="footer"/>
    <w:basedOn w:val="a"/>
    <w:link w:val="a6"/>
    <w:uiPriority w:val="99"/>
    <w:unhideWhenUsed/>
    <w:rsid w:val="00844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D2F"/>
  </w:style>
  <w:style w:type="paragraph" w:styleId="a7">
    <w:name w:val="Balloon Text"/>
    <w:basedOn w:val="a"/>
    <w:link w:val="a8"/>
    <w:uiPriority w:val="99"/>
    <w:semiHidden/>
    <w:unhideWhenUsed/>
    <w:rsid w:val="00BD68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5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x-messenger-ajax">
    <w:name w:val="bx-messenger-ajax"/>
    <w:basedOn w:val="a0"/>
    <w:rsid w:val="000D0D3B"/>
  </w:style>
  <w:style w:type="character" w:styleId="a9">
    <w:name w:val="Hyperlink"/>
    <w:basedOn w:val="a0"/>
    <w:uiPriority w:val="99"/>
    <w:unhideWhenUsed/>
    <w:rsid w:val="00661F4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C7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210D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B736-1243-4435-8200-5135236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29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11</cp:revision>
  <cp:lastPrinted>2023-10-12T03:26:00Z</cp:lastPrinted>
  <dcterms:created xsi:type="dcterms:W3CDTF">2024-01-10T08:07:00Z</dcterms:created>
  <dcterms:modified xsi:type="dcterms:W3CDTF">2024-02-12T10:52:00Z</dcterms:modified>
</cp:coreProperties>
</file>